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D41" w:rsidRDefault="006D1093" w:rsidP="006D1093">
      <w:pPr>
        <w:jc w:val="center"/>
        <w:rPr>
          <w:b/>
          <w:bCs/>
          <w:lang w:val="en-US"/>
        </w:rPr>
      </w:pPr>
      <w:r w:rsidRPr="008A0551">
        <w:rPr>
          <w:b/>
          <w:bCs/>
          <w:lang w:val="en-US"/>
        </w:rPr>
        <w:t>Syllabus</w:t>
      </w:r>
    </w:p>
    <w:p w:rsidR="006D1093" w:rsidRPr="007D0929" w:rsidRDefault="006D1093" w:rsidP="007D3EE1">
      <w:pPr>
        <w:rPr>
          <w:b/>
          <w:lang w:val="en-US"/>
        </w:rPr>
      </w:pPr>
    </w:p>
    <w:tbl>
      <w:tblPr>
        <w:tblW w:w="981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60"/>
        <w:gridCol w:w="2450"/>
        <w:gridCol w:w="992"/>
        <w:gridCol w:w="1134"/>
        <w:gridCol w:w="851"/>
        <w:gridCol w:w="1275"/>
        <w:gridCol w:w="2057"/>
      </w:tblGrid>
      <w:tr w:rsidR="00E97CF2" w:rsidRPr="00277502" w:rsidTr="00565688">
        <w:trPr>
          <w:trHeight w:val="265"/>
        </w:trPr>
        <w:tc>
          <w:tcPr>
            <w:tcW w:w="1060" w:type="dxa"/>
            <w:vMerge w:val="restart"/>
            <w:tcBorders>
              <w:top w:val="single" w:sz="4" w:space="0" w:color="000000"/>
              <w:left w:val="single" w:sz="4" w:space="0" w:color="000000"/>
              <w:bottom w:val="single" w:sz="4" w:space="0" w:color="000000"/>
              <w:right w:val="single" w:sz="4" w:space="0" w:color="000000"/>
            </w:tcBorders>
          </w:tcPr>
          <w:p w:rsidR="00E97CF2" w:rsidRPr="00277502" w:rsidRDefault="00E97CF2" w:rsidP="00FD46DA">
            <w:pPr>
              <w:autoSpaceDE w:val="0"/>
              <w:autoSpaceDN w:val="0"/>
              <w:adjustRightInd w:val="0"/>
              <w:rPr>
                <w:bCs/>
                <w:lang w:val="en-GB"/>
              </w:rPr>
            </w:pPr>
            <w:r w:rsidRPr="00277502">
              <w:rPr>
                <w:bCs/>
                <w:lang w:val="en-GB"/>
              </w:rPr>
              <w:t>Discipline’s code</w:t>
            </w:r>
          </w:p>
        </w:tc>
        <w:tc>
          <w:tcPr>
            <w:tcW w:w="2450" w:type="dxa"/>
            <w:vMerge w:val="restart"/>
            <w:tcBorders>
              <w:top w:val="single" w:sz="4" w:space="0" w:color="000000"/>
              <w:left w:val="single" w:sz="4" w:space="0" w:color="000000"/>
              <w:bottom w:val="single" w:sz="4" w:space="0" w:color="000000"/>
              <w:right w:val="single" w:sz="4" w:space="0" w:color="000000"/>
            </w:tcBorders>
          </w:tcPr>
          <w:p w:rsidR="00E97CF2" w:rsidRPr="00277502" w:rsidRDefault="00E97CF2" w:rsidP="00FD46DA">
            <w:pPr>
              <w:autoSpaceDE w:val="0"/>
              <w:autoSpaceDN w:val="0"/>
              <w:adjustRightInd w:val="0"/>
              <w:rPr>
                <w:bCs/>
                <w:lang w:val="en-GB"/>
              </w:rPr>
            </w:pPr>
            <w:r w:rsidRPr="00277502">
              <w:rPr>
                <w:bCs/>
                <w:lang w:val="en-GB"/>
              </w:rPr>
              <w:t>Discipline’s title</w:t>
            </w:r>
          </w:p>
        </w:tc>
        <w:tc>
          <w:tcPr>
            <w:tcW w:w="2977" w:type="dxa"/>
            <w:gridSpan w:val="3"/>
            <w:tcBorders>
              <w:top w:val="single" w:sz="4" w:space="0" w:color="000000"/>
              <w:left w:val="single" w:sz="4" w:space="0" w:color="000000"/>
              <w:bottom w:val="single" w:sz="4" w:space="0" w:color="000000"/>
              <w:right w:val="single" w:sz="4" w:space="0" w:color="000000"/>
            </w:tcBorders>
          </w:tcPr>
          <w:p w:rsidR="00E97CF2" w:rsidRPr="00277502" w:rsidRDefault="00E97CF2" w:rsidP="00FD46DA">
            <w:pPr>
              <w:autoSpaceDE w:val="0"/>
              <w:autoSpaceDN w:val="0"/>
              <w:adjustRightInd w:val="0"/>
              <w:rPr>
                <w:bCs/>
                <w:lang w:val="en-GB"/>
              </w:rPr>
            </w:pPr>
          </w:p>
        </w:tc>
        <w:tc>
          <w:tcPr>
            <w:tcW w:w="1275" w:type="dxa"/>
            <w:vMerge w:val="restart"/>
            <w:tcBorders>
              <w:top w:val="single" w:sz="4" w:space="0" w:color="000000"/>
              <w:left w:val="single" w:sz="4" w:space="0" w:color="000000"/>
              <w:bottom w:val="single" w:sz="4" w:space="0" w:color="000000"/>
              <w:right w:val="single" w:sz="4" w:space="0" w:color="000000"/>
            </w:tcBorders>
          </w:tcPr>
          <w:p w:rsidR="00E97CF2" w:rsidRPr="00277502" w:rsidRDefault="00E97CF2" w:rsidP="00683800">
            <w:pPr>
              <w:autoSpaceDE w:val="0"/>
              <w:autoSpaceDN w:val="0"/>
              <w:adjustRightInd w:val="0"/>
              <w:rPr>
                <w:bCs/>
                <w:lang w:val="en-GB"/>
              </w:rPr>
            </w:pPr>
            <w:r w:rsidRPr="00277502">
              <w:rPr>
                <w:bCs/>
                <w:lang w:val="en-GB"/>
              </w:rPr>
              <w:t>Number of ECTS</w:t>
            </w:r>
          </w:p>
        </w:tc>
        <w:tc>
          <w:tcPr>
            <w:tcW w:w="2057" w:type="dxa"/>
            <w:vMerge w:val="restart"/>
            <w:tcBorders>
              <w:top w:val="single" w:sz="4" w:space="0" w:color="000000"/>
              <w:left w:val="single" w:sz="4" w:space="0" w:color="000000"/>
              <w:bottom w:val="single" w:sz="4" w:space="0" w:color="000000"/>
              <w:right w:val="single" w:sz="4" w:space="0" w:color="000000"/>
            </w:tcBorders>
          </w:tcPr>
          <w:p w:rsidR="00E97CF2" w:rsidRPr="00277502" w:rsidRDefault="00E97CF2" w:rsidP="00FD46DA">
            <w:pPr>
              <w:autoSpaceDE w:val="0"/>
              <w:autoSpaceDN w:val="0"/>
              <w:adjustRightInd w:val="0"/>
              <w:rPr>
                <w:bCs/>
                <w:lang w:val="en-GB"/>
              </w:rPr>
            </w:pPr>
            <w:r w:rsidRPr="00277502">
              <w:rPr>
                <w:bCs/>
                <w:lang w:val="en-GB"/>
              </w:rPr>
              <w:t>SWST</w:t>
            </w:r>
          </w:p>
          <w:p w:rsidR="00E97CF2" w:rsidRPr="00277502" w:rsidRDefault="00E97CF2" w:rsidP="00FD46DA">
            <w:pPr>
              <w:autoSpaceDE w:val="0"/>
              <w:autoSpaceDN w:val="0"/>
              <w:adjustRightInd w:val="0"/>
              <w:rPr>
                <w:bCs/>
                <w:lang w:val="en-GB"/>
              </w:rPr>
            </w:pPr>
            <w:r w:rsidRPr="00277502">
              <w:rPr>
                <w:lang w:val="en-GB"/>
              </w:rPr>
              <w:t>Self-work of student with teacher in hours</w:t>
            </w:r>
          </w:p>
        </w:tc>
      </w:tr>
      <w:tr w:rsidR="00E97CF2" w:rsidRPr="00277502" w:rsidTr="00565688">
        <w:trPr>
          <w:trHeight w:val="962"/>
        </w:trPr>
        <w:tc>
          <w:tcPr>
            <w:tcW w:w="1060" w:type="dxa"/>
            <w:vMerge/>
            <w:tcBorders>
              <w:top w:val="single" w:sz="4" w:space="0" w:color="000000"/>
              <w:left w:val="single" w:sz="4" w:space="0" w:color="000000"/>
              <w:bottom w:val="single" w:sz="4" w:space="0" w:color="000000"/>
              <w:right w:val="single" w:sz="4" w:space="0" w:color="000000"/>
            </w:tcBorders>
          </w:tcPr>
          <w:p w:rsidR="00E97CF2" w:rsidRPr="00277502" w:rsidRDefault="00E97CF2" w:rsidP="00FD46DA">
            <w:pPr>
              <w:autoSpaceDE w:val="0"/>
              <w:autoSpaceDN w:val="0"/>
              <w:adjustRightInd w:val="0"/>
              <w:jc w:val="center"/>
              <w:rPr>
                <w:bCs/>
                <w:lang w:val="en-GB"/>
              </w:rPr>
            </w:pPr>
          </w:p>
        </w:tc>
        <w:tc>
          <w:tcPr>
            <w:tcW w:w="2450" w:type="dxa"/>
            <w:vMerge/>
            <w:tcBorders>
              <w:top w:val="single" w:sz="4" w:space="0" w:color="000000"/>
              <w:left w:val="single" w:sz="4" w:space="0" w:color="000000"/>
              <w:bottom w:val="single" w:sz="4" w:space="0" w:color="000000"/>
              <w:right w:val="single" w:sz="4" w:space="0" w:color="000000"/>
            </w:tcBorders>
          </w:tcPr>
          <w:p w:rsidR="00E97CF2" w:rsidRPr="00277502" w:rsidRDefault="00E97CF2" w:rsidP="00FD46DA">
            <w:pPr>
              <w:autoSpaceDE w:val="0"/>
              <w:autoSpaceDN w:val="0"/>
              <w:adjustRightInd w:val="0"/>
              <w:jc w:val="center"/>
              <w:rPr>
                <w:bCs/>
                <w:lang w:val="en-GB"/>
              </w:rPr>
            </w:pPr>
          </w:p>
        </w:tc>
        <w:tc>
          <w:tcPr>
            <w:tcW w:w="992" w:type="dxa"/>
            <w:tcBorders>
              <w:top w:val="single" w:sz="4" w:space="0" w:color="000000"/>
              <w:left w:val="single" w:sz="4" w:space="0" w:color="000000"/>
              <w:bottom w:val="single" w:sz="4" w:space="0" w:color="000000"/>
              <w:right w:val="single" w:sz="4" w:space="0" w:color="000000"/>
            </w:tcBorders>
          </w:tcPr>
          <w:p w:rsidR="00E97CF2" w:rsidRPr="00277502" w:rsidRDefault="00E97CF2" w:rsidP="00FD46DA">
            <w:pPr>
              <w:autoSpaceDE w:val="0"/>
              <w:autoSpaceDN w:val="0"/>
              <w:adjustRightInd w:val="0"/>
              <w:jc w:val="center"/>
              <w:rPr>
                <w:bCs/>
                <w:lang w:val="en-GB"/>
              </w:rPr>
            </w:pPr>
            <w:r w:rsidRPr="00277502">
              <w:rPr>
                <w:bCs/>
                <w:lang w:val="en-GB"/>
              </w:rPr>
              <w:t>Lect.</w:t>
            </w:r>
          </w:p>
        </w:tc>
        <w:tc>
          <w:tcPr>
            <w:tcW w:w="1134" w:type="dxa"/>
            <w:tcBorders>
              <w:top w:val="single" w:sz="4" w:space="0" w:color="000000"/>
              <w:left w:val="single" w:sz="4" w:space="0" w:color="000000"/>
              <w:bottom w:val="single" w:sz="4" w:space="0" w:color="000000"/>
              <w:right w:val="single" w:sz="4" w:space="0" w:color="000000"/>
            </w:tcBorders>
          </w:tcPr>
          <w:p w:rsidR="00E97CF2" w:rsidRPr="00277502" w:rsidRDefault="00E97CF2" w:rsidP="00FD46DA">
            <w:pPr>
              <w:autoSpaceDE w:val="0"/>
              <w:autoSpaceDN w:val="0"/>
              <w:adjustRightInd w:val="0"/>
              <w:jc w:val="center"/>
              <w:rPr>
                <w:bCs/>
                <w:lang w:val="en-GB"/>
              </w:rPr>
            </w:pPr>
            <w:proofErr w:type="spellStart"/>
            <w:r w:rsidRPr="00277502">
              <w:rPr>
                <w:bCs/>
                <w:lang w:val="en-GB"/>
              </w:rPr>
              <w:t>Pract</w:t>
            </w:r>
            <w:proofErr w:type="spellEnd"/>
            <w:r w:rsidRPr="00277502">
              <w:rPr>
                <w:bCs/>
                <w:lang w:val="en-GB"/>
              </w:rPr>
              <w:t>.</w:t>
            </w:r>
          </w:p>
        </w:tc>
        <w:tc>
          <w:tcPr>
            <w:tcW w:w="851" w:type="dxa"/>
            <w:tcBorders>
              <w:top w:val="single" w:sz="4" w:space="0" w:color="000000"/>
              <w:left w:val="single" w:sz="4" w:space="0" w:color="000000"/>
              <w:bottom w:val="single" w:sz="4" w:space="0" w:color="000000"/>
              <w:right w:val="single" w:sz="4" w:space="0" w:color="000000"/>
            </w:tcBorders>
          </w:tcPr>
          <w:p w:rsidR="00E97CF2" w:rsidRPr="00277502" w:rsidRDefault="00815D59" w:rsidP="00FD46DA">
            <w:pPr>
              <w:autoSpaceDE w:val="0"/>
              <w:autoSpaceDN w:val="0"/>
              <w:adjustRightInd w:val="0"/>
              <w:jc w:val="center"/>
              <w:rPr>
                <w:bCs/>
                <w:lang w:val="en-GB"/>
              </w:rPr>
            </w:pPr>
            <w:r>
              <w:rPr>
                <w:bCs/>
                <w:lang w:val="en-GB"/>
              </w:rPr>
              <w:t>Demo</w:t>
            </w:r>
          </w:p>
        </w:tc>
        <w:tc>
          <w:tcPr>
            <w:tcW w:w="1275" w:type="dxa"/>
            <w:vMerge/>
            <w:tcBorders>
              <w:top w:val="single" w:sz="4" w:space="0" w:color="000000"/>
              <w:left w:val="single" w:sz="4" w:space="0" w:color="000000"/>
              <w:bottom w:val="single" w:sz="4" w:space="0" w:color="000000"/>
              <w:right w:val="single" w:sz="4" w:space="0" w:color="000000"/>
            </w:tcBorders>
          </w:tcPr>
          <w:p w:rsidR="00E97CF2" w:rsidRPr="00277502" w:rsidRDefault="00E97CF2" w:rsidP="00FD46DA">
            <w:pPr>
              <w:autoSpaceDE w:val="0"/>
              <w:autoSpaceDN w:val="0"/>
              <w:adjustRightInd w:val="0"/>
              <w:jc w:val="center"/>
              <w:rPr>
                <w:bCs/>
                <w:lang w:val="en-GB"/>
              </w:rPr>
            </w:pPr>
          </w:p>
        </w:tc>
        <w:tc>
          <w:tcPr>
            <w:tcW w:w="2057" w:type="dxa"/>
            <w:vMerge/>
            <w:tcBorders>
              <w:top w:val="single" w:sz="4" w:space="0" w:color="000000"/>
              <w:left w:val="single" w:sz="4" w:space="0" w:color="000000"/>
              <w:bottom w:val="single" w:sz="4" w:space="0" w:color="000000"/>
              <w:right w:val="single" w:sz="4" w:space="0" w:color="000000"/>
            </w:tcBorders>
          </w:tcPr>
          <w:p w:rsidR="00E97CF2" w:rsidRPr="00277502" w:rsidRDefault="00E97CF2" w:rsidP="00FD46DA">
            <w:pPr>
              <w:autoSpaceDE w:val="0"/>
              <w:autoSpaceDN w:val="0"/>
              <w:adjustRightInd w:val="0"/>
              <w:jc w:val="center"/>
              <w:rPr>
                <w:bCs/>
                <w:lang w:val="en-GB"/>
              </w:rPr>
            </w:pPr>
          </w:p>
        </w:tc>
      </w:tr>
      <w:tr w:rsidR="00E97CF2" w:rsidRPr="00277502" w:rsidTr="00565688">
        <w:tc>
          <w:tcPr>
            <w:tcW w:w="1060" w:type="dxa"/>
            <w:tcBorders>
              <w:top w:val="single" w:sz="4" w:space="0" w:color="000000"/>
              <w:left w:val="single" w:sz="4" w:space="0" w:color="000000"/>
              <w:bottom w:val="single" w:sz="4" w:space="0" w:color="000000"/>
              <w:right w:val="single" w:sz="4" w:space="0" w:color="000000"/>
            </w:tcBorders>
          </w:tcPr>
          <w:p w:rsidR="00E97CF2" w:rsidRPr="00277502" w:rsidRDefault="00E97CF2" w:rsidP="00FD46DA">
            <w:pPr>
              <w:autoSpaceDE w:val="0"/>
              <w:autoSpaceDN w:val="0"/>
              <w:adjustRightInd w:val="0"/>
              <w:jc w:val="center"/>
              <w:rPr>
                <w:bCs/>
                <w:lang w:val="en-GB"/>
              </w:rPr>
            </w:pPr>
          </w:p>
        </w:tc>
        <w:tc>
          <w:tcPr>
            <w:tcW w:w="2450" w:type="dxa"/>
            <w:tcBorders>
              <w:top w:val="single" w:sz="4" w:space="0" w:color="000000"/>
              <w:left w:val="single" w:sz="4" w:space="0" w:color="000000"/>
              <w:bottom w:val="single" w:sz="4" w:space="0" w:color="000000"/>
              <w:right w:val="single" w:sz="4" w:space="0" w:color="000000"/>
            </w:tcBorders>
          </w:tcPr>
          <w:p w:rsidR="00E97CF2" w:rsidRPr="00F851C9" w:rsidRDefault="00565688" w:rsidP="00F851C9">
            <w:pPr>
              <w:shd w:val="clear" w:color="auto" w:fill="FFFFFF"/>
              <w:spacing w:before="100" w:beforeAutospacing="1" w:after="100" w:afterAutospacing="1"/>
              <w:rPr>
                <w:lang w:val="en-US"/>
              </w:rPr>
            </w:pPr>
            <w:proofErr w:type="spellStart"/>
            <w:r>
              <w:rPr>
                <w:rFonts w:ascii="Calibri" w:hAnsi="Calibri" w:cs="Calibri"/>
                <w:color w:val="000000"/>
              </w:rPr>
              <w:t>Applications</w:t>
            </w:r>
            <w:proofErr w:type="spellEnd"/>
            <w:r>
              <w:rPr>
                <w:rFonts w:ascii="Calibri" w:hAnsi="Calibri" w:cs="Calibri"/>
                <w:color w:val="000000"/>
              </w:rPr>
              <w:t xml:space="preserve"> </w:t>
            </w:r>
            <w:proofErr w:type="spellStart"/>
            <w:r>
              <w:rPr>
                <w:rFonts w:ascii="Calibri" w:hAnsi="Calibri" w:cs="Calibri"/>
                <w:color w:val="000000"/>
              </w:rPr>
              <w:t>for</w:t>
            </w:r>
            <w:proofErr w:type="spellEnd"/>
            <w:r>
              <w:rPr>
                <w:rFonts w:ascii="Calibri" w:hAnsi="Calibri" w:cs="Calibri"/>
                <w:color w:val="000000"/>
              </w:rPr>
              <w:t xml:space="preserve"> </w:t>
            </w:r>
            <w:proofErr w:type="spellStart"/>
            <w:r>
              <w:rPr>
                <w:rFonts w:ascii="Calibri" w:hAnsi="Calibri" w:cs="Calibri"/>
                <w:color w:val="000000"/>
              </w:rPr>
              <w:t>Environmental</w:t>
            </w:r>
            <w:proofErr w:type="spellEnd"/>
            <w:r>
              <w:rPr>
                <w:rFonts w:ascii="Calibri" w:hAnsi="Calibri" w:cs="Calibri"/>
                <w:color w:val="000000"/>
              </w:rPr>
              <w:t xml:space="preserve"> </w:t>
            </w:r>
            <w:proofErr w:type="spellStart"/>
            <w:r>
              <w:rPr>
                <w:rFonts w:ascii="Calibri" w:hAnsi="Calibri" w:cs="Calibri"/>
                <w:color w:val="000000"/>
              </w:rPr>
              <w:t>p</w:t>
            </w:r>
            <w:r w:rsidR="00815D59">
              <w:rPr>
                <w:rFonts w:ascii="Calibri" w:hAnsi="Calibri" w:cs="Calibri"/>
                <w:color w:val="000000"/>
              </w:rPr>
              <w:t>rotection</w:t>
            </w:r>
            <w:proofErr w:type="spellEnd"/>
            <w:r w:rsidR="00815D59">
              <w:rPr>
                <w:rFonts w:ascii="Calibri" w:hAnsi="Calibri" w:cs="Calibri"/>
                <w:color w:val="000000"/>
              </w:rPr>
              <w:t xml:space="preserve">, </w:t>
            </w:r>
            <w:r w:rsidR="00F851C9">
              <w:rPr>
                <w:rFonts w:ascii="Calibri" w:hAnsi="Calibri" w:cs="Calibri"/>
                <w:color w:val="000000"/>
                <w:lang w:val="en-US"/>
              </w:rPr>
              <w:t>GEONETCast</w:t>
            </w:r>
          </w:p>
        </w:tc>
        <w:tc>
          <w:tcPr>
            <w:tcW w:w="992" w:type="dxa"/>
            <w:tcBorders>
              <w:top w:val="single" w:sz="4" w:space="0" w:color="000000"/>
              <w:left w:val="single" w:sz="4" w:space="0" w:color="000000"/>
              <w:bottom w:val="single" w:sz="4" w:space="0" w:color="000000"/>
              <w:right w:val="single" w:sz="4" w:space="0" w:color="000000"/>
            </w:tcBorders>
          </w:tcPr>
          <w:p w:rsidR="00E97CF2" w:rsidRPr="00277502" w:rsidRDefault="00FB2967" w:rsidP="00277502">
            <w:pPr>
              <w:autoSpaceDE w:val="0"/>
              <w:autoSpaceDN w:val="0"/>
              <w:adjustRightInd w:val="0"/>
              <w:jc w:val="center"/>
              <w:rPr>
                <w:lang w:val="en-GB"/>
              </w:rPr>
            </w:pPr>
            <w:r>
              <w:rPr>
                <w:lang w:val="en-GB"/>
              </w:rPr>
              <w:t>4</w:t>
            </w:r>
          </w:p>
        </w:tc>
        <w:tc>
          <w:tcPr>
            <w:tcW w:w="1134" w:type="dxa"/>
            <w:tcBorders>
              <w:top w:val="single" w:sz="4" w:space="0" w:color="000000"/>
              <w:left w:val="single" w:sz="4" w:space="0" w:color="000000"/>
              <w:bottom w:val="single" w:sz="4" w:space="0" w:color="000000"/>
              <w:right w:val="single" w:sz="4" w:space="0" w:color="000000"/>
            </w:tcBorders>
          </w:tcPr>
          <w:p w:rsidR="00E97CF2" w:rsidRPr="00277502" w:rsidRDefault="00FB2967" w:rsidP="00FD46DA">
            <w:pPr>
              <w:autoSpaceDE w:val="0"/>
              <w:autoSpaceDN w:val="0"/>
              <w:adjustRightInd w:val="0"/>
              <w:jc w:val="center"/>
              <w:rPr>
                <w:lang w:val="en-GB"/>
              </w:rPr>
            </w:pPr>
            <w:r>
              <w:rPr>
                <w:lang w:val="en-GB"/>
              </w:rPr>
              <w:t>8</w:t>
            </w:r>
          </w:p>
        </w:tc>
        <w:tc>
          <w:tcPr>
            <w:tcW w:w="851" w:type="dxa"/>
            <w:tcBorders>
              <w:top w:val="single" w:sz="4" w:space="0" w:color="000000"/>
              <w:left w:val="single" w:sz="4" w:space="0" w:color="000000"/>
              <w:bottom w:val="single" w:sz="4" w:space="0" w:color="000000"/>
              <w:right w:val="single" w:sz="4" w:space="0" w:color="000000"/>
            </w:tcBorders>
          </w:tcPr>
          <w:p w:rsidR="00E97CF2" w:rsidRPr="00277502" w:rsidRDefault="00FB2967" w:rsidP="00FD46DA">
            <w:pPr>
              <w:autoSpaceDE w:val="0"/>
              <w:autoSpaceDN w:val="0"/>
              <w:adjustRightInd w:val="0"/>
              <w:jc w:val="center"/>
              <w:rPr>
                <w:lang w:val="en-GB"/>
              </w:rPr>
            </w:pPr>
            <w:r>
              <w:rPr>
                <w:lang w:val="en-GB"/>
              </w:rPr>
              <w:t>2</w:t>
            </w:r>
          </w:p>
        </w:tc>
        <w:tc>
          <w:tcPr>
            <w:tcW w:w="1275" w:type="dxa"/>
            <w:tcBorders>
              <w:top w:val="single" w:sz="4" w:space="0" w:color="000000"/>
              <w:left w:val="single" w:sz="4" w:space="0" w:color="000000"/>
              <w:bottom w:val="single" w:sz="4" w:space="0" w:color="000000"/>
              <w:right w:val="single" w:sz="4" w:space="0" w:color="000000"/>
            </w:tcBorders>
          </w:tcPr>
          <w:p w:rsidR="00E97CF2" w:rsidRDefault="00FB2967" w:rsidP="00FD46DA">
            <w:pPr>
              <w:autoSpaceDE w:val="0"/>
              <w:autoSpaceDN w:val="0"/>
              <w:adjustRightInd w:val="0"/>
              <w:jc w:val="center"/>
              <w:rPr>
                <w:bCs/>
                <w:lang w:val="en-GB"/>
              </w:rPr>
            </w:pPr>
            <w:r>
              <w:rPr>
                <w:bCs/>
                <w:lang w:val="en-GB"/>
              </w:rPr>
              <w:t>6</w:t>
            </w:r>
          </w:p>
          <w:p w:rsidR="00E45A1A" w:rsidRDefault="00E45A1A" w:rsidP="00FD46DA">
            <w:pPr>
              <w:autoSpaceDE w:val="0"/>
              <w:autoSpaceDN w:val="0"/>
              <w:adjustRightInd w:val="0"/>
              <w:jc w:val="center"/>
              <w:rPr>
                <w:bCs/>
                <w:lang w:val="en-GB"/>
              </w:rPr>
            </w:pPr>
            <w:r>
              <w:rPr>
                <w:bCs/>
                <w:lang w:val="en-GB"/>
              </w:rPr>
              <w:t>Total hours:</w:t>
            </w:r>
          </w:p>
          <w:p w:rsidR="00E45A1A" w:rsidRPr="00277502" w:rsidRDefault="00E45A1A" w:rsidP="00FD46DA">
            <w:pPr>
              <w:autoSpaceDE w:val="0"/>
              <w:autoSpaceDN w:val="0"/>
              <w:adjustRightInd w:val="0"/>
              <w:jc w:val="center"/>
              <w:rPr>
                <w:bCs/>
                <w:lang w:val="en-GB"/>
              </w:rPr>
            </w:pPr>
            <w:r>
              <w:rPr>
                <w:bCs/>
                <w:lang w:val="en-GB"/>
              </w:rPr>
              <w:t>180</w:t>
            </w:r>
          </w:p>
        </w:tc>
        <w:tc>
          <w:tcPr>
            <w:tcW w:w="2057" w:type="dxa"/>
            <w:tcBorders>
              <w:top w:val="single" w:sz="4" w:space="0" w:color="000000"/>
              <w:left w:val="single" w:sz="4" w:space="0" w:color="000000"/>
              <w:bottom w:val="single" w:sz="4" w:space="0" w:color="000000"/>
              <w:right w:val="single" w:sz="4" w:space="0" w:color="000000"/>
            </w:tcBorders>
          </w:tcPr>
          <w:p w:rsidR="00E97CF2" w:rsidRPr="00277502" w:rsidRDefault="00FB2967" w:rsidP="00FD46DA">
            <w:pPr>
              <w:autoSpaceDE w:val="0"/>
              <w:autoSpaceDN w:val="0"/>
              <w:adjustRightInd w:val="0"/>
              <w:rPr>
                <w:lang w:val="en-GB"/>
              </w:rPr>
            </w:pPr>
            <w:r>
              <w:rPr>
                <w:lang w:val="en-GB"/>
              </w:rPr>
              <w:t>6</w:t>
            </w:r>
            <w:r w:rsidR="00443EA4">
              <w:rPr>
                <w:lang w:val="en-GB"/>
              </w:rPr>
              <w:t>0</w:t>
            </w:r>
          </w:p>
          <w:p w:rsidR="00E97CF2" w:rsidRPr="00277502" w:rsidRDefault="00E97CF2" w:rsidP="00FD46DA">
            <w:pPr>
              <w:autoSpaceDE w:val="0"/>
              <w:autoSpaceDN w:val="0"/>
              <w:adjustRightInd w:val="0"/>
              <w:rPr>
                <w:lang w:val="en-GB"/>
              </w:rPr>
            </w:pPr>
          </w:p>
        </w:tc>
      </w:tr>
    </w:tbl>
    <w:p w:rsidR="006D1093" w:rsidRPr="00277502" w:rsidRDefault="006D1093" w:rsidP="007D3EE1">
      <w:pPr>
        <w:rPr>
          <w:b/>
          <w:lang w:val="en-GB"/>
        </w:rPr>
      </w:pPr>
    </w:p>
    <w:tbl>
      <w:tblPr>
        <w:tblW w:w="98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8031"/>
      </w:tblGrid>
      <w:tr w:rsidR="007D3EE1" w:rsidRPr="00277502" w:rsidTr="00E97CF2">
        <w:tc>
          <w:tcPr>
            <w:tcW w:w="1794" w:type="dxa"/>
            <w:tcBorders>
              <w:top w:val="single" w:sz="4" w:space="0" w:color="000000"/>
              <w:left w:val="single" w:sz="4" w:space="0" w:color="000000"/>
              <w:bottom w:val="single" w:sz="4" w:space="0" w:color="000000"/>
              <w:right w:val="single" w:sz="4" w:space="0" w:color="000000"/>
            </w:tcBorders>
            <w:hideMark/>
          </w:tcPr>
          <w:p w:rsidR="007D3EE1" w:rsidRPr="00277502" w:rsidRDefault="006D1093" w:rsidP="00BE65C7">
            <w:pPr>
              <w:rPr>
                <w:lang w:val="en-GB"/>
              </w:rPr>
            </w:pPr>
            <w:r w:rsidRPr="00277502">
              <w:rPr>
                <w:lang w:val="en-GB"/>
              </w:rPr>
              <w:t>Academic presentation of the course</w:t>
            </w:r>
          </w:p>
        </w:tc>
        <w:tc>
          <w:tcPr>
            <w:tcW w:w="8031" w:type="dxa"/>
            <w:tcBorders>
              <w:top w:val="single" w:sz="4" w:space="0" w:color="000000"/>
              <w:left w:val="single" w:sz="4" w:space="0" w:color="000000"/>
              <w:bottom w:val="single" w:sz="4" w:space="0" w:color="000000"/>
              <w:right w:val="single" w:sz="4" w:space="0" w:color="000000"/>
            </w:tcBorders>
          </w:tcPr>
          <w:p w:rsidR="007D3EE1" w:rsidRPr="00277502" w:rsidRDefault="006D1093" w:rsidP="00BE65C7">
            <w:pPr>
              <w:rPr>
                <w:lang w:val="en-GB"/>
              </w:rPr>
            </w:pPr>
            <w:r w:rsidRPr="00277502">
              <w:rPr>
                <w:b/>
                <w:lang w:val="en-GB"/>
              </w:rPr>
              <w:t>Aim of course</w:t>
            </w:r>
            <w:r w:rsidR="007D3EE1" w:rsidRPr="00277502">
              <w:rPr>
                <w:b/>
                <w:lang w:val="en-GB"/>
              </w:rPr>
              <w:t xml:space="preserve">: </w:t>
            </w:r>
            <w:r w:rsidR="00565688">
              <w:rPr>
                <w:lang w:val="en-GB"/>
              </w:rPr>
              <w:t xml:space="preserve">Participants are able to apply </w:t>
            </w:r>
            <w:r w:rsidR="00EC49A3">
              <w:rPr>
                <w:lang w:val="en-GB"/>
              </w:rPr>
              <w:t xml:space="preserve">the </w:t>
            </w:r>
            <w:r w:rsidR="00FB2967">
              <w:rPr>
                <w:lang w:val="en-GB"/>
              </w:rPr>
              <w:t>data provided through GEONETCast</w:t>
            </w:r>
            <w:r w:rsidR="00565688">
              <w:rPr>
                <w:lang w:val="en-GB"/>
              </w:rPr>
              <w:t xml:space="preserve"> for </w:t>
            </w:r>
            <w:r w:rsidR="00FB2967">
              <w:rPr>
                <w:lang w:val="en-GB"/>
              </w:rPr>
              <w:t xml:space="preserve">(near real time) </w:t>
            </w:r>
            <w:r w:rsidR="00565688">
              <w:rPr>
                <w:lang w:val="en-GB"/>
              </w:rPr>
              <w:t xml:space="preserve">water </w:t>
            </w:r>
            <w:r w:rsidR="00571820">
              <w:rPr>
                <w:lang w:val="en-GB"/>
              </w:rPr>
              <w:t xml:space="preserve">resources </w:t>
            </w:r>
            <w:r w:rsidR="00565688">
              <w:rPr>
                <w:lang w:val="en-GB"/>
              </w:rPr>
              <w:t>and environmental analysis and protection</w:t>
            </w:r>
          </w:p>
          <w:p w:rsidR="002574EC" w:rsidRPr="00277502" w:rsidRDefault="002574EC" w:rsidP="00E45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color w:val="222222"/>
                <w:lang w:val="en-GB"/>
              </w:rPr>
            </w:pPr>
            <w:r w:rsidRPr="00277502">
              <w:rPr>
                <w:b/>
                <w:color w:val="222222"/>
                <w:lang w:val="en-GB"/>
              </w:rPr>
              <w:t>As a result of studying the discipline, students should be able to:</w:t>
            </w:r>
          </w:p>
          <w:p w:rsidR="00FB2967" w:rsidRDefault="00702698" w:rsidP="00A44344">
            <w:pPr>
              <w:pStyle w:val="ListParagraph"/>
              <w:numPr>
                <w:ilvl w:val="0"/>
                <w:numId w:val="1"/>
              </w:numPr>
              <w:rPr>
                <w:lang w:val="en-GB"/>
              </w:rPr>
            </w:pPr>
            <w:r>
              <w:rPr>
                <w:lang w:val="en-GB"/>
              </w:rPr>
              <w:t>Understand the capability of GEONETCast, the system setup and the data provided</w:t>
            </w:r>
          </w:p>
          <w:p w:rsidR="00527528" w:rsidRDefault="00527528" w:rsidP="00A44344">
            <w:pPr>
              <w:pStyle w:val="ListParagraph"/>
              <w:numPr>
                <w:ilvl w:val="0"/>
                <w:numId w:val="1"/>
              </w:numPr>
              <w:rPr>
                <w:lang w:val="en-GB"/>
              </w:rPr>
            </w:pPr>
            <w:r>
              <w:rPr>
                <w:lang w:val="en-GB"/>
              </w:rPr>
              <w:t xml:space="preserve">Able to apply </w:t>
            </w:r>
            <w:r w:rsidR="00FB2967">
              <w:rPr>
                <w:lang w:val="en-GB"/>
              </w:rPr>
              <w:t xml:space="preserve">the GEONETCast Toolbox, provided as a plug-in under </w:t>
            </w:r>
            <w:r>
              <w:rPr>
                <w:lang w:val="en-GB"/>
              </w:rPr>
              <w:t>ILWIS</w:t>
            </w:r>
            <w:r w:rsidR="00FB2967">
              <w:rPr>
                <w:lang w:val="en-GB"/>
              </w:rPr>
              <w:t>386,</w:t>
            </w:r>
            <w:r>
              <w:rPr>
                <w:lang w:val="en-GB"/>
              </w:rPr>
              <w:t xml:space="preserve"> to import and pre-process some</w:t>
            </w:r>
            <w:r w:rsidR="00FB2967">
              <w:rPr>
                <w:lang w:val="en-GB"/>
              </w:rPr>
              <w:t xml:space="preserve"> Geostationary and </w:t>
            </w:r>
            <w:r w:rsidR="00702698">
              <w:rPr>
                <w:lang w:val="en-GB"/>
              </w:rPr>
              <w:t>P</w:t>
            </w:r>
            <w:r w:rsidR="00FB2967">
              <w:rPr>
                <w:lang w:val="en-GB"/>
              </w:rPr>
              <w:t xml:space="preserve">olar orbiting </w:t>
            </w:r>
            <w:r>
              <w:rPr>
                <w:lang w:val="en-GB"/>
              </w:rPr>
              <w:t>satellite</w:t>
            </w:r>
            <w:r w:rsidR="00FB2967">
              <w:rPr>
                <w:lang w:val="en-GB"/>
              </w:rPr>
              <w:t>s and</w:t>
            </w:r>
            <w:r>
              <w:rPr>
                <w:lang w:val="en-GB"/>
              </w:rPr>
              <w:t xml:space="preserve"> derived products, using a set of guided exercises</w:t>
            </w:r>
          </w:p>
          <w:p w:rsidR="00331D41" w:rsidRPr="00A44344" w:rsidRDefault="00527528" w:rsidP="00A44344">
            <w:pPr>
              <w:pStyle w:val="ListParagraph"/>
              <w:numPr>
                <w:ilvl w:val="0"/>
                <w:numId w:val="1"/>
              </w:numPr>
              <w:rPr>
                <w:lang w:val="en-GB"/>
              </w:rPr>
            </w:pPr>
            <w:r>
              <w:rPr>
                <w:lang w:val="en-GB"/>
              </w:rPr>
              <w:t xml:space="preserve">Apply ILWIS to </w:t>
            </w:r>
            <w:r w:rsidR="00FB2967">
              <w:rPr>
                <w:lang w:val="en-GB"/>
              </w:rPr>
              <w:t xml:space="preserve">further </w:t>
            </w:r>
            <w:r>
              <w:rPr>
                <w:lang w:val="en-GB"/>
              </w:rPr>
              <w:t xml:space="preserve">process </w:t>
            </w:r>
            <w:r w:rsidR="00FB2967">
              <w:rPr>
                <w:lang w:val="en-GB"/>
              </w:rPr>
              <w:t>obtained</w:t>
            </w:r>
            <w:r>
              <w:rPr>
                <w:lang w:val="en-GB"/>
              </w:rPr>
              <w:t xml:space="preserve"> data, using a set of guided exercises</w:t>
            </w:r>
          </w:p>
          <w:p w:rsidR="00277502" w:rsidRPr="00A44344" w:rsidRDefault="00527528" w:rsidP="00A44344">
            <w:pPr>
              <w:pStyle w:val="ListParagraph"/>
              <w:numPr>
                <w:ilvl w:val="0"/>
                <w:numId w:val="1"/>
              </w:numPr>
              <w:rPr>
                <w:lang w:val="en-GB"/>
              </w:rPr>
            </w:pPr>
            <w:r>
              <w:rPr>
                <w:lang w:val="en-GB"/>
              </w:rPr>
              <w:t>Conduct time series visualization and calculations, using a set of guided exercises</w:t>
            </w:r>
          </w:p>
          <w:p w:rsidR="00F10504" w:rsidRPr="00527528" w:rsidRDefault="00F10504" w:rsidP="00A21958">
            <w:pPr>
              <w:pStyle w:val="ListParagraph"/>
              <w:numPr>
                <w:ilvl w:val="0"/>
                <w:numId w:val="1"/>
              </w:numPr>
              <w:rPr>
                <w:lang w:val="en-GB"/>
              </w:rPr>
            </w:pPr>
            <w:r>
              <w:rPr>
                <w:lang w:val="en-GB"/>
              </w:rPr>
              <w:t xml:space="preserve">Use command line utilities in conjunction with ILWIS386 for efficient data </w:t>
            </w:r>
            <w:r w:rsidR="00FB2967">
              <w:rPr>
                <w:lang w:val="en-GB"/>
              </w:rPr>
              <w:t xml:space="preserve">retrieval and </w:t>
            </w:r>
            <w:r>
              <w:rPr>
                <w:lang w:val="en-GB"/>
              </w:rPr>
              <w:t>processing</w:t>
            </w:r>
          </w:p>
          <w:p w:rsidR="00527528" w:rsidRDefault="00FB2967" w:rsidP="00A21958">
            <w:pPr>
              <w:pStyle w:val="ListParagraph"/>
              <w:numPr>
                <w:ilvl w:val="0"/>
                <w:numId w:val="1"/>
              </w:numPr>
              <w:rPr>
                <w:lang w:val="en-GB"/>
              </w:rPr>
            </w:pPr>
            <w:r>
              <w:rPr>
                <w:lang w:val="en-GB"/>
              </w:rPr>
              <w:t>A</w:t>
            </w:r>
            <w:r w:rsidR="00527528">
              <w:rPr>
                <w:lang w:val="en-GB"/>
              </w:rPr>
              <w:t xml:space="preserve">pply ILWIS 386 </w:t>
            </w:r>
            <w:r>
              <w:rPr>
                <w:lang w:val="en-GB"/>
              </w:rPr>
              <w:t xml:space="preserve">WMS </w:t>
            </w:r>
            <w:r w:rsidR="00527528">
              <w:rPr>
                <w:lang w:val="en-GB"/>
              </w:rPr>
              <w:t xml:space="preserve">functionality using </w:t>
            </w:r>
            <w:r>
              <w:rPr>
                <w:lang w:val="en-GB"/>
              </w:rPr>
              <w:t>EUMETV</w:t>
            </w:r>
            <w:r w:rsidR="003D4331">
              <w:rPr>
                <w:lang w:val="en-GB"/>
              </w:rPr>
              <w:t>IEW</w:t>
            </w:r>
            <w:r>
              <w:rPr>
                <w:lang w:val="en-GB"/>
              </w:rPr>
              <w:t xml:space="preserve"> on meteorological image</w:t>
            </w:r>
            <w:r w:rsidR="00527528">
              <w:rPr>
                <w:lang w:val="en-GB"/>
              </w:rPr>
              <w:t xml:space="preserve"> dataset</w:t>
            </w:r>
            <w:r>
              <w:rPr>
                <w:lang w:val="en-GB"/>
              </w:rPr>
              <w:t>s</w:t>
            </w:r>
            <w:r w:rsidR="00527528">
              <w:rPr>
                <w:lang w:val="en-GB"/>
              </w:rPr>
              <w:t xml:space="preserve"> </w:t>
            </w:r>
            <w:r>
              <w:rPr>
                <w:lang w:val="en-GB"/>
              </w:rPr>
              <w:t>over</w:t>
            </w:r>
            <w:r w:rsidR="00527528">
              <w:rPr>
                <w:lang w:val="en-GB"/>
              </w:rPr>
              <w:t xml:space="preserve"> Central Asia</w:t>
            </w:r>
            <w:r>
              <w:rPr>
                <w:lang w:val="en-GB"/>
              </w:rPr>
              <w:t xml:space="preserve"> for MSG-IODC</w:t>
            </w:r>
          </w:p>
          <w:p w:rsidR="00EC71F9" w:rsidRPr="000933BF" w:rsidRDefault="00EC71F9" w:rsidP="00A21958">
            <w:pPr>
              <w:pStyle w:val="ListParagraph"/>
              <w:numPr>
                <w:ilvl w:val="0"/>
                <w:numId w:val="1"/>
              </w:numPr>
              <w:rPr>
                <w:lang w:val="en-GB"/>
              </w:rPr>
            </w:pPr>
            <w:r>
              <w:rPr>
                <w:lang w:val="en-GB"/>
              </w:rPr>
              <w:t>Make use of the Data Tailor capability offered by EUMETSAT</w:t>
            </w:r>
            <w:r w:rsidR="00E45A1A">
              <w:rPr>
                <w:lang w:val="en-GB"/>
              </w:rPr>
              <w:t xml:space="preserve"> and import Geostationary Satellite images </w:t>
            </w:r>
          </w:p>
          <w:p w:rsidR="007D3EE1" w:rsidRPr="00277502" w:rsidRDefault="007D3EE1" w:rsidP="00A44344">
            <w:pPr>
              <w:pStyle w:val="ListParagraph"/>
              <w:ind w:left="1785"/>
              <w:rPr>
                <w:lang w:val="en-GB"/>
              </w:rPr>
            </w:pPr>
          </w:p>
        </w:tc>
      </w:tr>
      <w:tr w:rsidR="007D3EE1" w:rsidRPr="00541116" w:rsidTr="00E97CF2">
        <w:tc>
          <w:tcPr>
            <w:tcW w:w="1794" w:type="dxa"/>
            <w:tcBorders>
              <w:top w:val="single" w:sz="4" w:space="0" w:color="000000"/>
              <w:left w:val="single" w:sz="4" w:space="0" w:color="000000"/>
              <w:bottom w:val="single" w:sz="4" w:space="0" w:color="000000"/>
              <w:right w:val="single" w:sz="4" w:space="0" w:color="000000"/>
            </w:tcBorders>
            <w:hideMark/>
          </w:tcPr>
          <w:p w:rsidR="007D3EE1" w:rsidRPr="00541116" w:rsidRDefault="006D1093" w:rsidP="00BE65C7">
            <w:pPr>
              <w:rPr>
                <w:lang w:val="en-US"/>
              </w:rPr>
            </w:pPr>
            <w:r w:rsidRPr="00541116">
              <w:rPr>
                <w:lang w:val="en-US"/>
              </w:rPr>
              <w:t>Prerequisites</w:t>
            </w:r>
          </w:p>
        </w:tc>
        <w:tc>
          <w:tcPr>
            <w:tcW w:w="8031" w:type="dxa"/>
            <w:tcBorders>
              <w:top w:val="single" w:sz="4" w:space="0" w:color="000000"/>
              <w:left w:val="single" w:sz="4" w:space="0" w:color="000000"/>
              <w:bottom w:val="single" w:sz="4" w:space="0" w:color="000000"/>
              <w:right w:val="single" w:sz="4" w:space="0" w:color="000000"/>
            </w:tcBorders>
          </w:tcPr>
          <w:p w:rsidR="00A44344" w:rsidRDefault="00A44344" w:rsidP="00BE65C7">
            <w:pPr>
              <w:rPr>
                <w:lang w:val="en-US"/>
              </w:rPr>
            </w:pPr>
            <w:r>
              <w:rPr>
                <w:lang w:val="en-US"/>
              </w:rPr>
              <w:t xml:space="preserve">Tertiary education in science, mathematics, technology and engineering </w:t>
            </w:r>
          </w:p>
          <w:p w:rsidR="007D3EE1" w:rsidRPr="00A44344" w:rsidRDefault="00A44344" w:rsidP="00A44344">
            <w:pPr>
              <w:rPr>
                <w:lang w:val="en-US"/>
              </w:rPr>
            </w:pPr>
            <w:r>
              <w:rPr>
                <w:lang w:val="en-US"/>
              </w:rPr>
              <w:t xml:space="preserve">Basic skill in statistical analysis </w:t>
            </w:r>
            <w:r w:rsidR="00272EB2">
              <w:rPr>
                <w:lang w:val="en-US"/>
              </w:rPr>
              <w:t>and use of ILWIS386</w:t>
            </w:r>
          </w:p>
        </w:tc>
      </w:tr>
      <w:tr w:rsidR="007D3EE1" w:rsidRPr="00541116" w:rsidTr="00E97CF2">
        <w:tc>
          <w:tcPr>
            <w:tcW w:w="1794" w:type="dxa"/>
            <w:tcBorders>
              <w:top w:val="single" w:sz="4" w:space="0" w:color="000000"/>
              <w:left w:val="single" w:sz="4" w:space="0" w:color="000000"/>
              <w:bottom w:val="single" w:sz="4" w:space="0" w:color="000000"/>
              <w:right w:val="single" w:sz="4" w:space="0" w:color="000000"/>
            </w:tcBorders>
            <w:hideMark/>
          </w:tcPr>
          <w:p w:rsidR="007D3EE1" w:rsidRPr="00541116" w:rsidRDefault="006D1093" w:rsidP="00BE65C7">
            <w:r w:rsidRPr="00541116">
              <w:rPr>
                <w:lang w:val="en-US"/>
              </w:rPr>
              <w:t>Post requisites</w:t>
            </w:r>
          </w:p>
        </w:tc>
        <w:tc>
          <w:tcPr>
            <w:tcW w:w="8031" w:type="dxa"/>
            <w:tcBorders>
              <w:top w:val="single" w:sz="4" w:space="0" w:color="000000"/>
              <w:left w:val="single" w:sz="4" w:space="0" w:color="000000"/>
              <w:bottom w:val="single" w:sz="4" w:space="0" w:color="000000"/>
              <w:right w:val="single" w:sz="4" w:space="0" w:color="000000"/>
            </w:tcBorders>
          </w:tcPr>
          <w:p w:rsidR="007D3EE1" w:rsidRPr="00541116" w:rsidRDefault="007D3EE1" w:rsidP="00BE65C7"/>
        </w:tc>
      </w:tr>
      <w:tr w:rsidR="007D3EE1" w:rsidRPr="00541116" w:rsidTr="00E97CF2">
        <w:tc>
          <w:tcPr>
            <w:tcW w:w="1794" w:type="dxa"/>
            <w:tcBorders>
              <w:top w:val="single" w:sz="4" w:space="0" w:color="000000"/>
              <w:left w:val="single" w:sz="4" w:space="0" w:color="000000"/>
              <w:bottom w:val="single" w:sz="4" w:space="0" w:color="000000"/>
              <w:right w:val="single" w:sz="4" w:space="0" w:color="000000"/>
            </w:tcBorders>
            <w:hideMark/>
          </w:tcPr>
          <w:p w:rsidR="007D3EE1" w:rsidRPr="00541116" w:rsidRDefault="006D1093" w:rsidP="00BE65C7">
            <w:r w:rsidRPr="00541116">
              <w:rPr>
                <w:rFonts w:eastAsia="Calibri"/>
                <w:lang w:val="en-US" w:eastAsia="en-US"/>
              </w:rPr>
              <w:t>Information resources</w:t>
            </w:r>
            <w:r w:rsidR="007D3EE1" w:rsidRPr="00541116">
              <w:rPr>
                <w:rStyle w:val="shorttext"/>
                <w:bCs/>
              </w:rPr>
              <w:t xml:space="preserve"> </w:t>
            </w:r>
          </w:p>
        </w:tc>
        <w:tc>
          <w:tcPr>
            <w:tcW w:w="8031" w:type="dxa"/>
            <w:tcBorders>
              <w:top w:val="single" w:sz="4" w:space="0" w:color="000000"/>
              <w:left w:val="single" w:sz="4" w:space="0" w:color="000000"/>
              <w:bottom w:val="single" w:sz="4" w:space="0" w:color="000000"/>
              <w:right w:val="single" w:sz="4" w:space="0" w:color="000000"/>
            </w:tcBorders>
          </w:tcPr>
          <w:p w:rsidR="00140E23" w:rsidRDefault="00140E23" w:rsidP="00BE65C7">
            <w:pPr>
              <w:rPr>
                <w:rFonts w:eastAsia="Calibri"/>
                <w:b/>
                <w:lang w:val="en-US" w:eastAsia="en-US"/>
              </w:rPr>
            </w:pPr>
            <w:r>
              <w:rPr>
                <w:rFonts w:eastAsia="Calibri"/>
                <w:b/>
                <w:lang w:val="en-US" w:eastAsia="en-US"/>
              </w:rPr>
              <w:t>Literature:</w:t>
            </w:r>
          </w:p>
          <w:p w:rsidR="00815D59" w:rsidRDefault="00702698" w:rsidP="00BE65C7">
            <w:pPr>
              <w:rPr>
                <w:rFonts w:eastAsia="Calibri"/>
                <w:lang w:eastAsia="en-US"/>
              </w:rPr>
            </w:pPr>
            <w:r w:rsidRPr="00702698">
              <w:rPr>
                <w:rFonts w:eastAsia="Calibri"/>
                <w:lang w:eastAsia="en-US"/>
              </w:rPr>
              <w:t>Maathuis, B.H.P., Mannaerts, C.M.</w:t>
            </w:r>
            <w:r>
              <w:rPr>
                <w:rFonts w:eastAsia="Calibri"/>
                <w:lang w:val="en-US" w:eastAsia="en-US"/>
              </w:rPr>
              <w:t xml:space="preserve"> </w:t>
            </w:r>
            <w:proofErr w:type="spellStart"/>
            <w:r w:rsidRPr="00702698">
              <w:rPr>
                <w:rFonts w:eastAsia="Calibri"/>
                <w:lang w:eastAsia="en-US"/>
              </w:rPr>
              <w:t>and</w:t>
            </w:r>
            <w:proofErr w:type="spellEnd"/>
            <w:r w:rsidRPr="00702698">
              <w:rPr>
                <w:rFonts w:eastAsia="Calibri"/>
                <w:lang w:eastAsia="en-US"/>
              </w:rPr>
              <w:t xml:space="preserve"> </w:t>
            </w:r>
            <w:proofErr w:type="spellStart"/>
            <w:r w:rsidRPr="00702698">
              <w:rPr>
                <w:rFonts w:eastAsia="Calibri"/>
                <w:lang w:eastAsia="en-US"/>
              </w:rPr>
              <w:t>Retsios</w:t>
            </w:r>
            <w:proofErr w:type="spellEnd"/>
            <w:r w:rsidRPr="00702698">
              <w:rPr>
                <w:rFonts w:eastAsia="Calibri"/>
                <w:lang w:eastAsia="en-US"/>
              </w:rPr>
              <w:t xml:space="preserve"> V. (20</w:t>
            </w:r>
            <w:r>
              <w:rPr>
                <w:rFonts w:eastAsia="Calibri"/>
                <w:lang w:val="en-US" w:eastAsia="en-US"/>
              </w:rPr>
              <w:t>20</w:t>
            </w:r>
            <w:r w:rsidRPr="00702698">
              <w:rPr>
                <w:rFonts w:eastAsia="Calibri"/>
                <w:lang w:eastAsia="en-US"/>
              </w:rPr>
              <w:t xml:space="preserve">). GEONETCast </w:t>
            </w:r>
            <w:proofErr w:type="spellStart"/>
            <w:r w:rsidRPr="00702698">
              <w:rPr>
                <w:rFonts w:eastAsia="Calibri"/>
                <w:lang w:eastAsia="en-US"/>
              </w:rPr>
              <w:t>Toolbox</w:t>
            </w:r>
            <w:proofErr w:type="spellEnd"/>
            <w:r w:rsidRPr="00702698">
              <w:rPr>
                <w:rFonts w:eastAsia="Calibri"/>
                <w:lang w:eastAsia="en-US"/>
              </w:rPr>
              <w:t xml:space="preserve">. </w:t>
            </w:r>
            <w:proofErr w:type="spellStart"/>
            <w:r w:rsidRPr="00702698">
              <w:rPr>
                <w:rFonts w:eastAsia="Calibri"/>
                <w:lang w:eastAsia="en-US"/>
              </w:rPr>
              <w:t>Installation</w:t>
            </w:r>
            <w:proofErr w:type="spellEnd"/>
            <w:r w:rsidRPr="00702698">
              <w:rPr>
                <w:rFonts w:eastAsia="Calibri"/>
                <w:lang w:eastAsia="en-US"/>
              </w:rPr>
              <w:t xml:space="preserve">, </w:t>
            </w:r>
            <w:proofErr w:type="spellStart"/>
            <w:r w:rsidRPr="00702698">
              <w:rPr>
                <w:rFonts w:eastAsia="Calibri"/>
                <w:lang w:eastAsia="en-US"/>
              </w:rPr>
              <w:t>configuration</w:t>
            </w:r>
            <w:proofErr w:type="spellEnd"/>
            <w:r w:rsidRPr="00702698">
              <w:rPr>
                <w:rFonts w:eastAsia="Calibri"/>
                <w:lang w:eastAsia="en-US"/>
              </w:rPr>
              <w:t xml:space="preserve"> </w:t>
            </w:r>
            <w:proofErr w:type="spellStart"/>
            <w:r w:rsidRPr="00702698">
              <w:rPr>
                <w:rFonts w:eastAsia="Calibri"/>
                <w:lang w:eastAsia="en-US"/>
              </w:rPr>
              <w:t>and</w:t>
            </w:r>
            <w:proofErr w:type="spellEnd"/>
            <w:r w:rsidRPr="00702698">
              <w:rPr>
                <w:rFonts w:eastAsia="Calibri"/>
                <w:lang w:eastAsia="en-US"/>
              </w:rPr>
              <w:t xml:space="preserve"> </w:t>
            </w:r>
            <w:proofErr w:type="spellStart"/>
            <w:r w:rsidRPr="00702698">
              <w:rPr>
                <w:rFonts w:eastAsia="Calibri"/>
                <w:lang w:eastAsia="en-US"/>
              </w:rPr>
              <w:t>user</w:t>
            </w:r>
            <w:proofErr w:type="spellEnd"/>
            <w:r w:rsidRPr="00702698">
              <w:rPr>
                <w:rFonts w:eastAsia="Calibri"/>
                <w:lang w:eastAsia="en-US"/>
              </w:rPr>
              <w:t xml:space="preserve"> </w:t>
            </w:r>
            <w:proofErr w:type="spellStart"/>
            <w:r w:rsidRPr="00702698">
              <w:rPr>
                <w:rFonts w:eastAsia="Calibri"/>
                <w:lang w:eastAsia="en-US"/>
              </w:rPr>
              <w:t>guide</w:t>
            </w:r>
            <w:proofErr w:type="spellEnd"/>
            <w:r w:rsidRPr="00702698">
              <w:rPr>
                <w:rFonts w:eastAsia="Calibri"/>
                <w:lang w:eastAsia="en-US"/>
              </w:rPr>
              <w:t xml:space="preserve"> </w:t>
            </w:r>
            <w:proofErr w:type="spellStart"/>
            <w:r w:rsidRPr="00702698">
              <w:rPr>
                <w:rFonts w:eastAsia="Calibri"/>
                <w:lang w:eastAsia="en-US"/>
              </w:rPr>
              <w:t>of</w:t>
            </w:r>
            <w:proofErr w:type="spellEnd"/>
            <w:r w:rsidRPr="00702698">
              <w:rPr>
                <w:rFonts w:eastAsia="Calibri"/>
                <w:lang w:eastAsia="en-US"/>
              </w:rPr>
              <w:t xml:space="preserve"> </w:t>
            </w:r>
            <w:proofErr w:type="spellStart"/>
            <w:r w:rsidRPr="00702698">
              <w:rPr>
                <w:rFonts w:eastAsia="Calibri"/>
                <w:lang w:eastAsia="en-US"/>
              </w:rPr>
              <w:t>the</w:t>
            </w:r>
            <w:proofErr w:type="spellEnd"/>
            <w:r w:rsidRPr="00702698">
              <w:rPr>
                <w:rFonts w:eastAsia="Calibri"/>
                <w:lang w:eastAsia="en-US"/>
              </w:rPr>
              <w:t xml:space="preserve"> GEONETCast-</w:t>
            </w:r>
            <w:proofErr w:type="spellStart"/>
            <w:r w:rsidRPr="00702698">
              <w:rPr>
                <w:rFonts w:eastAsia="Calibri"/>
                <w:lang w:eastAsia="en-US"/>
              </w:rPr>
              <w:t>Toolbox</w:t>
            </w:r>
            <w:proofErr w:type="spellEnd"/>
            <w:r w:rsidRPr="00702698">
              <w:rPr>
                <w:rFonts w:eastAsia="Calibri"/>
                <w:lang w:eastAsia="en-US"/>
              </w:rPr>
              <w:t xml:space="preserve"> </w:t>
            </w:r>
            <w:proofErr w:type="spellStart"/>
            <w:r w:rsidRPr="00702698">
              <w:rPr>
                <w:rFonts w:eastAsia="Calibri"/>
                <w:lang w:eastAsia="en-US"/>
              </w:rPr>
              <w:t>plug-in</w:t>
            </w:r>
            <w:proofErr w:type="spellEnd"/>
            <w:r w:rsidRPr="00702698">
              <w:rPr>
                <w:rFonts w:eastAsia="Calibri"/>
                <w:lang w:eastAsia="en-US"/>
              </w:rPr>
              <w:t xml:space="preserve"> </w:t>
            </w:r>
            <w:proofErr w:type="spellStart"/>
            <w:r w:rsidRPr="00702698">
              <w:rPr>
                <w:rFonts w:eastAsia="Calibri"/>
                <w:lang w:eastAsia="en-US"/>
              </w:rPr>
              <w:t>for</w:t>
            </w:r>
            <w:proofErr w:type="spellEnd"/>
            <w:r w:rsidRPr="00702698">
              <w:rPr>
                <w:rFonts w:eastAsia="Calibri"/>
                <w:lang w:eastAsia="en-US"/>
              </w:rPr>
              <w:t xml:space="preserve"> ILWIS 3.</w:t>
            </w:r>
            <w:r>
              <w:rPr>
                <w:rFonts w:eastAsia="Calibri"/>
                <w:lang w:val="en-US" w:eastAsia="en-US"/>
              </w:rPr>
              <w:t>8.6</w:t>
            </w:r>
            <w:r w:rsidRPr="00702698">
              <w:rPr>
                <w:rFonts w:eastAsia="Calibri"/>
                <w:lang w:eastAsia="en-US"/>
              </w:rPr>
              <w:t xml:space="preserve">. </w:t>
            </w:r>
            <w:proofErr w:type="spellStart"/>
            <w:r w:rsidRPr="00702698">
              <w:rPr>
                <w:rFonts w:eastAsia="Calibri"/>
                <w:lang w:eastAsia="en-US"/>
              </w:rPr>
              <w:t>Version</w:t>
            </w:r>
            <w:proofErr w:type="spellEnd"/>
            <w:r>
              <w:rPr>
                <w:rFonts w:eastAsia="Calibri"/>
                <w:lang w:val="en-US" w:eastAsia="en-US"/>
              </w:rPr>
              <w:t xml:space="preserve"> 2</w:t>
            </w:r>
            <w:r w:rsidRPr="00702698">
              <w:rPr>
                <w:rFonts w:eastAsia="Calibri"/>
                <w:lang w:eastAsia="en-US"/>
              </w:rPr>
              <w:t xml:space="preserve">. </w:t>
            </w:r>
          </w:p>
          <w:p w:rsidR="00272EB2" w:rsidRDefault="00272EB2" w:rsidP="00BE65C7">
            <w:pPr>
              <w:rPr>
                <w:rFonts w:eastAsia="Calibri"/>
                <w:lang w:eastAsia="en-US"/>
              </w:rPr>
            </w:pPr>
          </w:p>
          <w:p w:rsidR="00272EB2" w:rsidRDefault="00272EB2" w:rsidP="00BE65C7">
            <w:pPr>
              <w:rPr>
                <w:rFonts w:eastAsia="Calibri"/>
                <w:lang w:eastAsia="en-US"/>
              </w:rPr>
            </w:pPr>
            <w:r w:rsidRPr="00272EB2">
              <w:rPr>
                <w:rFonts w:eastAsia="Calibri"/>
                <w:lang w:eastAsia="en-US"/>
              </w:rPr>
              <w:t xml:space="preserve">Ben H.P. Maathuis, Chris M.M. Mannaerts: ILWIS </w:t>
            </w:r>
            <w:proofErr w:type="spellStart"/>
            <w:r w:rsidRPr="00272EB2">
              <w:rPr>
                <w:rFonts w:eastAsia="Calibri"/>
                <w:lang w:eastAsia="en-US"/>
              </w:rPr>
              <w:t>Open</w:t>
            </w:r>
            <w:proofErr w:type="spellEnd"/>
            <w:r w:rsidRPr="00272EB2">
              <w:rPr>
                <w:rFonts w:eastAsia="Calibri"/>
                <w:lang w:eastAsia="en-US"/>
              </w:rPr>
              <w:t xml:space="preserve"> </w:t>
            </w:r>
            <w:proofErr w:type="spellStart"/>
            <w:r w:rsidRPr="00272EB2">
              <w:rPr>
                <w:rFonts w:eastAsia="Calibri"/>
                <w:lang w:eastAsia="en-US"/>
              </w:rPr>
              <w:t>Toolbox</w:t>
            </w:r>
            <w:proofErr w:type="spellEnd"/>
            <w:r w:rsidRPr="00272EB2">
              <w:rPr>
                <w:rFonts w:eastAsia="Calibri"/>
                <w:lang w:eastAsia="en-US"/>
              </w:rPr>
              <w:t xml:space="preserve"> </w:t>
            </w:r>
            <w:proofErr w:type="spellStart"/>
            <w:r w:rsidRPr="00272EB2">
              <w:rPr>
                <w:rFonts w:eastAsia="Calibri"/>
                <w:lang w:eastAsia="en-US"/>
              </w:rPr>
              <w:t>plug-ins</w:t>
            </w:r>
            <w:proofErr w:type="spellEnd"/>
            <w:r w:rsidRPr="00272EB2">
              <w:rPr>
                <w:rFonts w:eastAsia="Calibri"/>
                <w:lang w:eastAsia="en-US"/>
              </w:rPr>
              <w:t xml:space="preserve"> </w:t>
            </w:r>
            <w:proofErr w:type="spellStart"/>
            <w:r w:rsidRPr="00272EB2">
              <w:rPr>
                <w:rFonts w:eastAsia="Calibri"/>
                <w:lang w:eastAsia="en-US"/>
              </w:rPr>
              <w:t>for</w:t>
            </w:r>
            <w:proofErr w:type="spellEnd"/>
            <w:r w:rsidRPr="00272EB2">
              <w:rPr>
                <w:rFonts w:eastAsia="Calibri"/>
                <w:lang w:eastAsia="en-US"/>
              </w:rPr>
              <w:t xml:space="preserve"> </w:t>
            </w:r>
            <w:proofErr w:type="spellStart"/>
            <w:r w:rsidRPr="00272EB2">
              <w:rPr>
                <w:rFonts w:eastAsia="Calibri"/>
                <w:lang w:eastAsia="en-US"/>
              </w:rPr>
              <w:t>efficient</w:t>
            </w:r>
            <w:proofErr w:type="spellEnd"/>
            <w:r w:rsidRPr="00272EB2">
              <w:rPr>
                <w:rFonts w:eastAsia="Calibri"/>
                <w:lang w:eastAsia="en-US"/>
              </w:rPr>
              <w:t xml:space="preserve"> </w:t>
            </w:r>
            <w:proofErr w:type="spellStart"/>
            <w:r w:rsidRPr="00272EB2">
              <w:rPr>
                <w:rFonts w:eastAsia="Calibri"/>
                <w:lang w:eastAsia="en-US"/>
              </w:rPr>
              <w:t>atmospheric</w:t>
            </w:r>
            <w:proofErr w:type="spellEnd"/>
            <w:r w:rsidRPr="00272EB2">
              <w:rPr>
                <w:rFonts w:eastAsia="Calibri"/>
                <w:lang w:eastAsia="en-US"/>
              </w:rPr>
              <w:t xml:space="preserve">, </w:t>
            </w:r>
            <w:proofErr w:type="spellStart"/>
            <w:r w:rsidRPr="00272EB2">
              <w:rPr>
                <w:rFonts w:eastAsia="Calibri"/>
                <w:lang w:eastAsia="en-US"/>
              </w:rPr>
              <w:t>land</w:t>
            </w:r>
            <w:proofErr w:type="spellEnd"/>
            <w:r w:rsidRPr="00272EB2">
              <w:rPr>
                <w:rFonts w:eastAsia="Calibri"/>
                <w:lang w:eastAsia="en-US"/>
              </w:rPr>
              <w:t xml:space="preserve"> </w:t>
            </w:r>
            <w:proofErr w:type="spellStart"/>
            <w:r w:rsidRPr="00272EB2">
              <w:rPr>
                <w:rFonts w:eastAsia="Calibri"/>
                <w:lang w:eastAsia="en-US"/>
              </w:rPr>
              <w:t>and</w:t>
            </w:r>
            <w:proofErr w:type="spellEnd"/>
            <w:r w:rsidRPr="00272EB2">
              <w:rPr>
                <w:rFonts w:eastAsia="Calibri"/>
                <w:lang w:eastAsia="en-US"/>
              </w:rPr>
              <w:t xml:space="preserve"> </w:t>
            </w:r>
            <w:proofErr w:type="spellStart"/>
            <w:r w:rsidRPr="00272EB2">
              <w:rPr>
                <w:rFonts w:eastAsia="Calibri"/>
                <w:lang w:eastAsia="en-US"/>
              </w:rPr>
              <w:t>marine</w:t>
            </w:r>
            <w:proofErr w:type="spellEnd"/>
            <w:r w:rsidRPr="00272EB2">
              <w:rPr>
                <w:rFonts w:eastAsia="Calibri"/>
                <w:lang w:eastAsia="en-US"/>
              </w:rPr>
              <w:t xml:space="preserve"> </w:t>
            </w:r>
            <w:proofErr w:type="spellStart"/>
            <w:r w:rsidRPr="00272EB2">
              <w:rPr>
                <w:rFonts w:eastAsia="Calibri"/>
                <w:lang w:eastAsia="en-US"/>
              </w:rPr>
              <w:t>data</w:t>
            </w:r>
            <w:proofErr w:type="spellEnd"/>
            <w:r w:rsidRPr="00272EB2">
              <w:rPr>
                <w:rFonts w:eastAsia="Calibri"/>
                <w:lang w:eastAsia="en-US"/>
              </w:rPr>
              <w:t xml:space="preserve"> </w:t>
            </w:r>
            <w:proofErr w:type="spellStart"/>
            <w:r w:rsidRPr="00272EB2">
              <w:rPr>
                <w:rFonts w:eastAsia="Calibri"/>
                <w:lang w:eastAsia="en-US"/>
              </w:rPr>
              <w:t>retrieval</w:t>
            </w:r>
            <w:proofErr w:type="spellEnd"/>
            <w:r w:rsidRPr="00272EB2">
              <w:rPr>
                <w:rFonts w:eastAsia="Calibri"/>
                <w:lang w:eastAsia="en-US"/>
              </w:rPr>
              <w:t xml:space="preserve"> </w:t>
            </w:r>
            <w:proofErr w:type="spellStart"/>
            <w:r w:rsidRPr="00272EB2">
              <w:rPr>
                <w:rFonts w:eastAsia="Calibri"/>
                <w:lang w:eastAsia="en-US"/>
              </w:rPr>
              <w:t>and</w:t>
            </w:r>
            <w:proofErr w:type="spellEnd"/>
            <w:r w:rsidRPr="00272EB2">
              <w:rPr>
                <w:rFonts w:eastAsia="Calibri"/>
                <w:lang w:eastAsia="en-US"/>
              </w:rPr>
              <w:t xml:space="preserve"> </w:t>
            </w:r>
            <w:proofErr w:type="spellStart"/>
            <w:r w:rsidRPr="00272EB2">
              <w:rPr>
                <w:rFonts w:eastAsia="Calibri"/>
                <w:lang w:eastAsia="en-US"/>
              </w:rPr>
              <w:t>processing</w:t>
            </w:r>
            <w:proofErr w:type="spellEnd"/>
            <w:r w:rsidRPr="00272EB2">
              <w:rPr>
                <w:rFonts w:eastAsia="Calibri"/>
                <w:lang w:eastAsia="en-US"/>
              </w:rPr>
              <w:t xml:space="preserve">. </w:t>
            </w:r>
            <w:proofErr w:type="spellStart"/>
            <w:r w:rsidRPr="00272EB2">
              <w:rPr>
                <w:rFonts w:eastAsia="Calibri"/>
                <w:lang w:eastAsia="en-US"/>
              </w:rPr>
              <w:t>AfricaGIS</w:t>
            </w:r>
            <w:proofErr w:type="spellEnd"/>
            <w:r w:rsidRPr="00272EB2">
              <w:rPr>
                <w:rFonts w:eastAsia="Calibri"/>
                <w:lang w:eastAsia="en-US"/>
              </w:rPr>
              <w:t xml:space="preserve">, </w:t>
            </w:r>
            <w:proofErr w:type="spellStart"/>
            <w:r w:rsidRPr="00272EB2">
              <w:rPr>
                <w:rFonts w:eastAsia="Calibri"/>
                <w:lang w:eastAsia="en-US"/>
              </w:rPr>
              <w:t>November</w:t>
            </w:r>
            <w:proofErr w:type="spellEnd"/>
            <w:r w:rsidRPr="00272EB2">
              <w:rPr>
                <w:rFonts w:eastAsia="Calibri"/>
                <w:lang w:eastAsia="en-US"/>
              </w:rPr>
              <w:t xml:space="preserve"> 2013, </w:t>
            </w:r>
            <w:proofErr w:type="spellStart"/>
            <w:r w:rsidRPr="00272EB2">
              <w:rPr>
                <w:rFonts w:eastAsia="Calibri"/>
                <w:lang w:eastAsia="en-US"/>
              </w:rPr>
              <w:t>Addis</w:t>
            </w:r>
            <w:proofErr w:type="spellEnd"/>
            <w:r w:rsidRPr="00272EB2">
              <w:rPr>
                <w:rFonts w:eastAsia="Calibri"/>
                <w:lang w:eastAsia="en-US"/>
              </w:rPr>
              <w:t xml:space="preserve"> </w:t>
            </w:r>
            <w:proofErr w:type="spellStart"/>
            <w:r w:rsidRPr="00272EB2">
              <w:rPr>
                <w:rFonts w:eastAsia="Calibri"/>
                <w:lang w:eastAsia="en-US"/>
              </w:rPr>
              <w:t>Ababa</w:t>
            </w:r>
            <w:proofErr w:type="spellEnd"/>
            <w:r w:rsidRPr="00272EB2">
              <w:rPr>
                <w:rFonts w:eastAsia="Calibri"/>
                <w:lang w:eastAsia="en-US"/>
              </w:rPr>
              <w:t xml:space="preserve">, </w:t>
            </w:r>
            <w:proofErr w:type="spellStart"/>
            <w:r w:rsidRPr="00272EB2">
              <w:rPr>
                <w:rFonts w:eastAsia="Calibri"/>
                <w:lang w:eastAsia="en-US"/>
              </w:rPr>
              <w:t>Ethiopia</w:t>
            </w:r>
            <w:proofErr w:type="spellEnd"/>
            <w:r w:rsidRPr="00272EB2">
              <w:rPr>
                <w:rFonts w:eastAsia="Calibri"/>
                <w:lang w:eastAsia="en-US"/>
              </w:rPr>
              <w:t>.</w:t>
            </w:r>
          </w:p>
          <w:p w:rsidR="00702698" w:rsidRDefault="00702698" w:rsidP="00BE65C7">
            <w:pPr>
              <w:rPr>
                <w:rFonts w:eastAsia="Calibri"/>
                <w:lang w:eastAsia="en-US"/>
              </w:rPr>
            </w:pPr>
          </w:p>
          <w:p w:rsidR="007D3EE1" w:rsidRDefault="006D1093" w:rsidP="00BE65C7">
            <w:pPr>
              <w:rPr>
                <w:b/>
              </w:rPr>
            </w:pPr>
            <w:r w:rsidRPr="00541116">
              <w:rPr>
                <w:rFonts w:eastAsia="Calibri"/>
                <w:b/>
                <w:lang w:val="en-US" w:eastAsia="en-US"/>
              </w:rPr>
              <w:t>Internet-resources</w:t>
            </w:r>
            <w:r w:rsidR="007D3EE1" w:rsidRPr="00541116">
              <w:rPr>
                <w:b/>
              </w:rPr>
              <w:t xml:space="preserve">: </w:t>
            </w:r>
          </w:p>
          <w:p w:rsidR="00216B79" w:rsidRDefault="00216B79" w:rsidP="00BE65C7">
            <w:pPr>
              <w:rPr>
                <w:lang w:val="en-US"/>
              </w:rPr>
            </w:pPr>
          </w:p>
          <w:p w:rsidR="00702698" w:rsidRDefault="00702698" w:rsidP="00BE65C7">
            <w:pPr>
              <w:rPr>
                <w:lang w:val="en-US"/>
              </w:rPr>
            </w:pPr>
            <w:r>
              <w:rPr>
                <w:lang w:val="en-US"/>
              </w:rPr>
              <w:t>Link to all resources:</w:t>
            </w:r>
          </w:p>
          <w:p w:rsidR="00702698" w:rsidRPr="00702698" w:rsidRDefault="002E1DD6" w:rsidP="00BE65C7">
            <w:hyperlink r:id="rId6" w:history="1">
              <w:r w:rsidR="00702698" w:rsidRPr="009E32D8">
                <w:rPr>
                  <w:rStyle w:val="Hyperlink"/>
                </w:rPr>
                <w:t>https://www.itc.nl/about-itc/organization/scientific-departments/water-resources/ilwis3-and-toolbox-plugins</w:t>
              </w:r>
            </w:hyperlink>
            <w:r w:rsidR="00702698">
              <w:rPr>
                <w:lang w:val="en-US"/>
              </w:rPr>
              <w:t xml:space="preserve"> </w:t>
            </w:r>
            <w:r w:rsidR="00702698" w:rsidRPr="00702698">
              <w:t xml:space="preserve">   </w:t>
            </w:r>
          </w:p>
          <w:p w:rsidR="00702698" w:rsidRDefault="00702698" w:rsidP="00BE65C7">
            <w:pPr>
              <w:rPr>
                <w:lang w:val="en-US"/>
              </w:rPr>
            </w:pPr>
          </w:p>
          <w:p w:rsidR="002E1DD6" w:rsidRPr="00216B79" w:rsidRDefault="002E1DD6" w:rsidP="00BE65C7">
            <w:pPr>
              <w:rPr>
                <w:lang w:val="en-US"/>
              </w:rPr>
            </w:pPr>
            <w:bookmarkStart w:id="0" w:name="_GoBack"/>
            <w:bookmarkEnd w:id="0"/>
          </w:p>
          <w:p w:rsidR="00565688" w:rsidRDefault="00EC49A3" w:rsidP="00BE65C7">
            <w:pPr>
              <w:rPr>
                <w:lang w:val="en-US"/>
              </w:rPr>
            </w:pPr>
            <w:r>
              <w:rPr>
                <w:lang w:val="en-US"/>
              </w:rPr>
              <w:lastRenderedPageBreak/>
              <w:t xml:space="preserve">Latest </w:t>
            </w:r>
            <w:r w:rsidR="00565688">
              <w:rPr>
                <w:lang w:val="en-US"/>
              </w:rPr>
              <w:t>ILWIS 386 software:</w:t>
            </w:r>
          </w:p>
          <w:p w:rsidR="00565688" w:rsidRDefault="002E1DD6" w:rsidP="00BE65C7">
            <w:pPr>
              <w:rPr>
                <w:lang w:val="en-US"/>
              </w:rPr>
            </w:pPr>
            <w:hyperlink r:id="rId7" w:history="1">
              <w:r w:rsidR="00565688" w:rsidRPr="00196439">
                <w:rPr>
                  <w:rStyle w:val="Hyperlink"/>
                  <w:lang w:val="en-US"/>
                </w:rPr>
                <w:t>https://filetransfer.itc.nl/pub/52n/ILWIS386/Software/</w:t>
              </w:r>
            </w:hyperlink>
          </w:p>
          <w:p w:rsidR="00565688" w:rsidRDefault="00565688" w:rsidP="00BE65C7">
            <w:pPr>
              <w:rPr>
                <w:lang w:val="en-US"/>
              </w:rPr>
            </w:pPr>
          </w:p>
          <w:p w:rsidR="00565688" w:rsidRDefault="00702698" w:rsidP="00BE65C7">
            <w:pPr>
              <w:rPr>
                <w:lang w:val="en-US"/>
              </w:rPr>
            </w:pPr>
            <w:r>
              <w:rPr>
                <w:lang w:val="en-US"/>
              </w:rPr>
              <w:t>GEONETCast toolbox plug-in</w:t>
            </w:r>
            <w:r w:rsidR="00565688">
              <w:rPr>
                <w:lang w:val="en-US"/>
              </w:rPr>
              <w:t xml:space="preserve"> Installation Instructions:</w:t>
            </w:r>
          </w:p>
          <w:p w:rsidR="00565688" w:rsidRPr="00702698" w:rsidRDefault="002E1DD6" w:rsidP="00702698">
            <w:pPr>
              <w:rPr>
                <w:lang w:val="en-US"/>
              </w:rPr>
            </w:pPr>
            <w:hyperlink r:id="rId8" w:history="1">
              <w:r w:rsidR="00702698" w:rsidRPr="009E32D8">
                <w:rPr>
                  <w:rStyle w:val="Hyperlink"/>
                </w:rPr>
                <w:t>https://filetransfer.itc.nl/pub/52n/ILWIS386/Toolbox_plugin/GEONETCAST_TB_install.pdf</w:t>
              </w:r>
            </w:hyperlink>
            <w:r w:rsidR="00702698">
              <w:rPr>
                <w:lang w:val="en-US"/>
              </w:rPr>
              <w:t xml:space="preserve"> </w:t>
            </w:r>
          </w:p>
          <w:p w:rsidR="00702698" w:rsidRDefault="00702698" w:rsidP="00BE65C7">
            <w:pPr>
              <w:rPr>
                <w:lang w:val="en-US"/>
              </w:rPr>
            </w:pPr>
          </w:p>
          <w:p w:rsidR="00527528" w:rsidRDefault="00272EB2" w:rsidP="00BE65C7">
            <w:pPr>
              <w:rPr>
                <w:lang w:val="en-US"/>
              </w:rPr>
            </w:pPr>
            <w:r>
              <w:rPr>
                <w:lang w:val="en-US"/>
              </w:rPr>
              <w:t>GEONETCast Toolbox</w:t>
            </w:r>
            <w:r w:rsidR="00527528">
              <w:rPr>
                <w:lang w:val="en-US"/>
              </w:rPr>
              <w:t xml:space="preserve"> Exercises:</w:t>
            </w:r>
          </w:p>
          <w:p w:rsidR="00527528" w:rsidRDefault="002E1DD6" w:rsidP="00BE65C7">
            <w:pPr>
              <w:rPr>
                <w:lang w:val="en-US"/>
              </w:rPr>
            </w:pPr>
            <w:hyperlink r:id="rId9" w:history="1">
              <w:r w:rsidR="00272EB2" w:rsidRPr="009E32D8">
                <w:rPr>
                  <w:rStyle w:val="Hyperlink"/>
                </w:rPr>
                <w:t>https://filetransfer.itc.nl/pub/52n/ILWIS386/Toolbox_plugin/</w:t>
              </w:r>
              <w:r w:rsidR="00272EB2" w:rsidRPr="009E32D8">
                <w:rPr>
                  <w:rStyle w:val="Hyperlink"/>
                  <w:lang w:val="en-US"/>
                </w:rPr>
                <w:t>GNC_Toolbox_Manual_V2.0.pdf</w:t>
              </w:r>
            </w:hyperlink>
            <w:r w:rsidR="00272EB2">
              <w:rPr>
                <w:lang w:val="en-US"/>
              </w:rPr>
              <w:t xml:space="preserve"> </w:t>
            </w:r>
          </w:p>
          <w:p w:rsidR="00E75870" w:rsidRPr="00E75870" w:rsidRDefault="00E75870" w:rsidP="00527528">
            <w:pPr>
              <w:rPr>
                <w:lang w:val="en-US"/>
              </w:rPr>
            </w:pPr>
          </w:p>
          <w:p w:rsidR="00E75870" w:rsidRPr="00E75870" w:rsidRDefault="00272EB2" w:rsidP="00527528">
            <w:pPr>
              <w:rPr>
                <w:lang w:val="en-US"/>
              </w:rPr>
            </w:pPr>
            <w:r>
              <w:rPr>
                <w:lang w:val="en-US"/>
              </w:rPr>
              <w:t>GEONETCast</w:t>
            </w:r>
            <w:r w:rsidR="00E75870" w:rsidRPr="00E75870">
              <w:rPr>
                <w:lang w:val="en-US"/>
              </w:rPr>
              <w:t xml:space="preserve"> exercise and tutorial data:</w:t>
            </w:r>
          </w:p>
          <w:p w:rsidR="004A3D48" w:rsidRDefault="002E1DD6" w:rsidP="00527528">
            <w:hyperlink r:id="rId10" w:history="1">
              <w:r w:rsidR="00272EB2" w:rsidRPr="009E32D8">
                <w:rPr>
                  <w:rStyle w:val="Hyperlink"/>
                </w:rPr>
                <w:t>https://filetransfer.itc.nl/pub/52n/gnc_exercisedata/gnc_data/</w:t>
              </w:r>
            </w:hyperlink>
          </w:p>
          <w:p w:rsidR="00D7568D" w:rsidRDefault="00D7568D" w:rsidP="00527528"/>
          <w:p w:rsidR="00D7568D" w:rsidRDefault="00D7568D" w:rsidP="00527528">
            <w:pPr>
              <w:rPr>
                <w:lang w:val="en-US"/>
              </w:rPr>
            </w:pPr>
            <w:r>
              <w:rPr>
                <w:lang w:val="en-US"/>
              </w:rPr>
              <w:t>Data Tailor and EUMETV</w:t>
            </w:r>
            <w:r w:rsidR="00E45A1A">
              <w:rPr>
                <w:lang w:val="en-US"/>
              </w:rPr>
              <w:t>IEW</w:t>
            </w:r>
            <w:r>
              <w:rPr>
                <w:lang w:val="en-US"/>
              </w:rPr>
              <w:t>:</w:t>
            </w:r>
          </w:p>
          <w:p w:rsidR="001D271F" w:rsidRDefault="002E1DD6" w:rsidP="00527528">
            <w:pPr>
              <w:rPr>
                <w:lang w:val="en-US"/>
              </w:rPr>
            </w:pPr>
            <w:hyperlink r:id="rId11" w:history="1">
              <w:r w:rsidR="001D271F" w:rsidRPr="009E32D8">
                <w:rPr>
                  <w:rStyle w:val="Hyperlink"/>
                  <w:lang w:val="en-US"/>
                </w:rPr>
                <w:t>https://www.eumetsat.int/data-tailor</w:t>
              </w:r>
            </w:hyperlink>
            <w:r w:rsidR="001D271F">
              <w:rPr>
                <w:lang w:val="en-US"/>
              </w:rPr>
              <w:t xml:space="preserve"> </w:t>
            </w:r>
          </w:p>
          <w:p w:rsidR="00147C72" w:rsidRDefault="00E45A1A" w:rsidP="00527528">
            <w:pPr>
              <w:rPr>
                <w:lang w:val="en-US"/>
              </w:rPr>
            </w:pPr>
            <w:hyperlink r:id="rId12" w:history="1">
              <w:r w:rsidRPr="00AB466B">
                <w:rPr>
                  <w:rStyle w:val="Hyperlink"/>
                  <w:lang w:val="en-US"/>
                </w:rPr>
                <w:t>https://view.eumetsat.int/productviewer</w:t>
              </w:r>
            </w:hyperlink>
          </w:p>
          <w:p w:rsidR="00E45A1A" w:rsidRDefault="00E45A1A" w:rsidP="00527528">
            <w:pPr>
              <w:rPr>
                <w:color w:val="FF6600"/>
                <w:lang w:val="en-US"/>
              </w:rPr>
            </w:pPr>
          </w:p>
          <w:p w:rsidR="00147C72" w:rsidRPr="00147C72" w:rsidRDefault="00147C72" w:rsidP="00527528">
            <w:pPr>
              <w:rPr>
                <w:lang w:val="en-US"/>
              </w:rPr>
            </w:pPr>
            <w:r w:rsidRPr="00147C72">
              <w:rPr>
                <w:lang w:val="en-US"/>
              </w:rPr>
              <w:t xml:space="preserve">Provided via Digital Learning </w:t>
            </w:r>
            <w:r>
              <w:rPr>
                <w:lang w:val="en-US"/>
              </w:rPr>
              <w:t>E</w:t>
            </w:r>
            <w:r w:rsidRPr="00147C72">
              <w:rPr>
                <w:lang w:val="en-US"/>
              </w:rPr>
              <w:t>nvironment:</w:t>
            </w:r>
          </w:p>
          <w:p w:rsidR="00147C72" w:rsidRPr="00216B79" w:rsidRDefault="00272EB2" w:rsidP="00E45A1A">
            <w:pPr>
              <w:rPr>
                <w:color w:val="FF6600"/>
                <w:lang w:val="en-US"/>
              </w:rPr>
            </w:pPr>
            <w:r>
              <w:rPr>
                <w:lang w:val="en-US"/>
              </w:rPr>
              <w:t>Additional reference documents relevant to understand the data and products provided</w:t>
            </w:r>
            <w:r w:rsidR="00FD0385">
              <w:rPr>
                <w:lang w:val="en-US"/>
              </w:rPr>
              <w:t xml:space="preserve"> and use of the </w:t>
            </w:r>
            <w:r w:rsidR="001D271F">
              <w:rPr>
                <w:lang w:val="en-US"/>
              </w:rPr>
              <w:t>ILWIS WMS and</w:t>
            </w:r>
            <w:r w:rsidR="00E45A1A">
              <w:rPr>
                <w:lang w:val="en-US"/>
              </w:rPr>
              <w:t xml:space="preserve"> EUMETVIEW / </w:t>
            </w:r>
            <w:r w:rsidR="00FD0385">
              <w:rPr>
                <w:lang w:val="en-US"/>
              </w:rPr>
              <w:t>Data Tailor capability</w:t>
            </w:r>
          </w:p>
        </w:tc>
      </w:tr>
    </w:tbl>
    <w:p w:rsidR="007D3EE1" w:rsidRPr="00541116" w:rsidRDefault="007D3EE1" w:rsidP="007D3EE1">
      <w:pPr>
        <w:jc w:val="right"/>
        <w:rPr>
          <w:lang w:val="en-US"/>
        </w:rPr>
      </w:pPr>
    </w:p>
    <w:p w:rsidR="007D3EE1" w:rsidRPr="00541116" w:rsidRDefault="006D1093" w:rsidP="007D3EE1">
      <w:pPr>
        <w:jc w:val="center"/>
        <w:rPr>
          <w:b/>
          <w:lang w:val="en-US"/>
        </w:rPr>
      </w:pPr>
      <w:r w:rsidRPr="00541116">
        <w:rPr>
          <w:lang w:val="en"/>
        </w:rPr>
        <w:t>Calendar (schedule) the implementation of the course content</w:t>
      </w:r>
      <w:r w:rsidR="007D3EE1" w:rsidRPr="00541116">
        <w:rPr>
          <w:b/>
          <w:lang w:val="en-US"/>
        </w:rPr>
        <w:t>:</w:t>
      </w:r>
    </w:p>
    <w:p w:rsidR="007D3EE1" w:rsidRPr="00541116" w:rsidRDefault="007D3EE1" w:rsidP="007D3EE1">
      <w:pPr>
        <w:ind w:left="-114"/>
        <w:jc w:val="both"/>
        <w:rPr>
          <w:b/>
          <w:lang w:val="en-US"/>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354"/>
        <w:gridCol w:w="1276"/>
        <w:gridCol w:w="1334"/>
      </w:tblGrid>
      <w:tr w:rsidR="00447F65" w:rsidRPr="00541116" w:rsidTr="00BE65C7">
        <w:tc>
          <w:tcPr>
            <w:tcW w:w="876" w:type="dxa"/>
            <w:tcBorders>
              <w:top w:val="single" w:sz="4" w:space="0" w:color="auto"/>
              <w:left w:val="single" w:sz="4" w:space="0" w:color="auto"/>
              <w:bottom w:val="single" w:sz="4" w:space="0" w:color="auto"/>
              <w:right w:val="single" w:sz="4" w:space="0" w:color="auto"/>
            </w:tcBorders>
            <w:hideMark/>
          </w:tcPr>
          <w:p w:rsidR="00447F65" w:rsidRPr="00541116" w:rsidRDefault="00447F65" w:rsidP="00447F65">
            <w:pPr>
              <w:jc w:val="center"/>
              <w:rPr>
                <w:lang w:val="en-US"/>
              </w:rPr>
            </w:pPr>
            <w:r w:rsidRPr="00541116">
              <w:rPr>
                <w:lang w:val="en-US"/>
              </w:rPr>
              <w:t>Week</w:t>
            </w:r>
            <w:r w:rsidRPr="00541116">
              <w:t xml:space="preserve"> / </w:t>
            </w:r>
            <w:r w:rsidRPr="00541116">
              <w:rPr>
                <w:lang w:val="en-US"/>
              </w:rPr>
              <w:t>date</w:t>
            </w:r>
          </w:p>
        </w:tc>
        <w:tc>
          <w:tcPr>
            <w:tcW w:w="6354" w:type="dxa"/>
            <w:tcBorders>
              <w:top w:val="single" w:sz="4" w:space="0" w:color="auto"/>
              <w:left w:val="single" w:sz="4" w:space="0" w:color="auto"/>
              <w:bottom w:val="single" w:sz="4" w:space="0" w:color="auto"/>
              <w:right w:val="single" w:sz="4" w:space="0" w:color="auto"/>
            </w:tcBorders>
            <w:hideMark/>
          </w:tcPr>
          <w:p w:rsidR="00447F65" w:rsidRPr="00541116" w:rsidRDefault="00447F65" w:rsidP="00447F65">
            <w:pPr>
              <w:jc w:val="center"/>
              <w:rPr>
                <w:lang w:val="en-US"/>
              </w:rPr>
            </w:pPr>
            <w:r w:rsidRPr="00541116">
              <w:rPr>
                <w:lang w:val="en-US"/>
              </w:rPr>
              <w:t>Topic title (lectures, practical classes, I</w:t>
            </w:r>
            <w:proofErr w:type="spellStart"/>
            <w:r w:rsidRPr="00541116">
              <w:rPr>
                <w:lang w:val="en"/>
              </w:rPr>
              <w:t>ndependent</w:t>
            </w:r>
            <w:proofErr w:type="spellEnd"/>
            <w:r w:rsidRPr="00541116">
              <w:rPr>
                <w:lang w:val="en"/>
              </w:rPr>
              <w:t xml:space="preserve"> work of students</w:t>
            </w:r>
            <w:r w:rsidR="002574EC" w:rsidRPr="00541116">
              <w:rPr>
                <w:lang w:val="en"/>
              </w:rPr>
              <w:t>,</w:t>
            </w:r>
            <w:r w:rsidR="002574EC" w:rsidRPr="00541116">
              <w:rPr>
                <w:lang w:val="en-US"/>
              </w:rPr>
              <w:t xml:space="preserve">  IWS</w:t>
            </w:r>
            <w:r w:rsidRPr="00541116">
              <w:rPr>
                <w:lang w:val="en-US"/>
              </w:rPr>
              <w:t>)</w:t>
            </w:r>
          </w:p>
        </w:tc>
        <w:tc>
          <w:tcPr>
            <w:tcW w:w="1276" w:type="dxa"/>
            <w:tcBorders>
              <w:top w:val="single" w:sz="4" w:space="0" w:color="auto"/>
              <w:left w:val="single" w:sz="4" w:space="0" w:color="auto"/>
              <w:bottom w:val="single" w:sz="4" w:space="0" w:color="auto"/>
              <w:right w:val="single" w:sz="4" w:space="0" w:color="auto"/>
            </w:tcBorders>
            <w:hideMark/>
          </w:tcPr>
          <w:p w:rsidR="00447F65" w:rsidRPr="00541116" w:rsidRDefault="00447F65" w:rsidP="00447F65">
            <w:pPr>
              <w:jc w:val="center"/>
              <w:rPr>
                <w:lang w:val="en-US"/>
              </w:rPr>
            </w:pPr>
            <w:r w:rsidRPr="00541116">
              <w:rPr>
                <w:lang w:val="en-US"/>
              </w:rPr>
              <w:t>Number of hours</w:t>
            </w:r>
          </w:p>
        </w:tc>
        <w:tc>
          <w:tcPr>
            <w:tcW w:w="1334" w:type="dxa"/>
            <w:tcBorders>
              <w:top w:val="single" w:sz="4" w:space="0" w:color="auto"/>
              <w:left w:val="single" w:sz="4" w:space="0" w:color="auto"/>
              <w:bottom w:val="single" w:sz="4" w:space="0" w:color="auto"/>
              <w:right w:val="single" w:sz="4" w:space="0" w:color="auto"/>
            </w:tcBorders>
            <w:hideMark/>
          </w:tcPr>
          <w:p w:rsidR="00447F65" w:rsidRPr="00541116" w:rsidRDefault="00447F65" w:rsidP="00447F65">
            <w:pPr>
              <w:jc w:val="center"/>
              <w:rPr>
                <w:lang w:val="en-US"/>
              </w:rPr>
            </w:pPr>
            <w:r w:rsidRPr="00541116">
              <w:rPr>
                <w:lang w:val="en"/>
              </w:rPr>
              <w:t>Maximum score</w:t>
            </w:r>
          </w:p>
        </w:tc>
      </w:tr>
      <w:tr w:rsidR="007D3EE1" w:rsidRPr="00541116" w:rsidTr="00B149DE">
        <w:trPr>
          <w:trHeight w:val="734"/>
        </w:trPr>
        <w:tc>
          <w:tcPr>
            <w:tcW w:w="876"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D3EE1" w:rsidRPr="00AE0C51" w:rsidRDefault="00AE0C51" w:rsidP="0039387B">
            <w:pPr>
              <w:jc w:val="center"/>
              <w:rPr>
                <w:lang w:val="en-US"/>
              </w:rPr>
            </w:pPr>
            <w:r>
              <w:rPr>
                <w:lang w:val="en-US"/>
              </w:rPr>
              <w:t>1</w:t>
            </w:r>
          </w:p>
        </w:tc>
        <w:tc>
          <w:tcPr>
            <w:tcW w:w="63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95217" w:rsidRPr="00095217" w:rsidRDefault="00095217" w:rsidP="00095217">
            <w:pPr>
              <w:rPr>
                <w:lang w:val="en-US"/>
              </w:rPr>
            </w:pPr>
            <w:r w:rsidRPr="00541116">
              <w:rPr>
                <w:lang w:val="en-US"/>
              </w:rPr>
              <w:t>Lecture</w:t>
            </w:r>
            <w:r w:rsidRPr="00541116">
              <w:t xml:space="preserve"> </w:t>
            </w:r>
            <w:r>
              <w:rPr>
                <w:lang w:val="en-US"/>
              </w:rPr>
              <w:t>1</w:t>
            </w:r>
            <w:r w:rsidRPr="00541116">
              <w:t xml:space="preserve">. </w:t>
            </w:r>
            <w:r w:rsidR="0039387B">
              <w:rPr>
                <w:lang w:val="en-US"/>
              </w:rPr>
              <w:t xml:space="preserve"> </w:t>
            </w:r>
            <w:r w:rsidR="00140E23">
              <w:rPr>
                <w:lang w:val="en-US"/>
              </w:rPr>
              <w:t xml:space="preserve">Introduction to </w:t>
            </w:r>
            <w:r w:rsidR="00EC49A3">
              <w:rPr>
                <w:lang w:val="en-US"/>
              </w:rPr>
              <w:t>GEONETCast and building reception station</w:t>
            </w:r>
          </w:p>
          <w:p w:rsidR="007D3EE1" w:rsidRPr="00541116" w:rsidRDefault="007D3EE1" w:rsidP="00BE65C7">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D3EE1" w:rsidRPr="00443EA4" w:rsidRDefault="00140E23"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7D3EE1" w:rsidRPr="00541116" w:rsidRDefault="007D3EE1" w:rsidP="00BE65C7">
            <w:pPr>
              <w:jc w:val="center"/>
            </w:pPr>
          </w:p>
        </w:tc>
      </w:tr>
      <w:tr w:rsidR="007D3EE1" w:rsidRPr="00541116" w:rsidTr="00B149DE">
        <w:trPr>
          <w:trHeight w:val="734"/>
        </w:trPr>
        <w:tc>
          <w:tcPr>
            <w:tcW w:w="876"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D3EE1" w:rsidRPr="00541116" w:rsidRDefault="007D3EE1" w:rsidP="00BE65C7"/>
        </w:tc>
        <w:tc>
          <w:tcPr>
            <w:tcW w:w="635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95217" w:rsidRPr="00140E23" w:rsidRDefault="00447F65" w:rsidP="00095217">
            <w:pPr>
              <w:jc w:val="both"/>
              <w:rPr>
                <w:lang w:val="en-US"/>
              </w:rPr>
            </w:pPr>
            <w:r w:rsidRPr="00541116">
              <w:rPr>
                <w:rStyle w:val="shorttext"/>
                <w:lang w:val="en"/>
              </w:rPr>
              <w:t>Practical class</w:t>
            </w:r>
            <w:r w:rsidR="007D3EE1" w:rsidRPr="00541116">
              <w:t xml:space="preserve"> 1.</w:t>
            </w:r>
            <w:r w:rsidR="0039387B">
              <w:rPr>
                <w:lang w:val="en-US"/>
              </w:rPr>
              <w:t xml:space="preserve"> </w:t>
            </w:r>
            <w:r w:rsidR="00EC49A3">
              <w:rPr>
                <w:lang w:val="en-US"/>
              </w:rPr>
              <w:t xml:space="preserve">Toolbox installation and </w:t>
            </w:r>
            <w:r w:rsidR="00140E23">
              <w:rPr>
                <w:lang w:val="en-US"/>
              </w:rPr>
              <w:t xml:space="preserve">Import </w:t>
            </w:r>
            <w:r w:rsidR="00EC49A3">
              <w:rPr>
                <w:lang w:val="en-US"/>
              </w:rPr>
              <w:t>of Geostationary Satellite</w:t>
            </w:r>
            <w:r w:rsidR="00140E23">
              <w:rPr>
                <w:lang w:val="en-US"/>
              </w:rPr>
              <w:t xml:space="preserve"> and </w:t>
            </w:r>
            <w:r w:rsidR="00FD0385">
              <w:rPr>
                <w:lang w:val="en-US"/>
              </w:rPr>
              <w:t xml:space="preserve">different channel </w:t>
            </w:r>
            <w:r w:rsidR="00140E23">
              <w:rPr>
                <w:lang w:val="en-US"/>
              </w:rPr>
              <w:t>visualization</w:t>
            </w:r>
            <w:r w:rsidR="00FD0385">
              <w:rPr>
                <w:lang w:val="en-US"/>
              </w:rPr>
              <w:t>s</w:t>
            </w:r>
          </w:p>
          <w:p w:rsidR="007D3EE1" w:rsidRPr="00095217" w:rsidRDefault="007D3EE1" w:rsidP="00095217">
            <w:pPr>
              <w:jc w:val="both"/>
              <w:rPr>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D3EE1" w:rsidRPr="00443EA4" w:rsidRDefault="00FD0385" w:rsidP="00BE65C7">
            <w:pPr>
              <w:jc w:val="center"/>
              <w:rPr>
                <w:lang w:val="en-US"/>
              </w:rPr>
            </w:pPr>
            <w:r>
              <w:rPr>
                <w:lang w:val="en-US"/>
              </w:rPr>
              <w:t>8</w:t>
            </w:r>
          </w:p>
        </w:tc>
        <w:tc>
          <w:tcPr>
            <w:tcW w:w="1334" w:type="dxa"/>
            <w:tcBorders>
              <w:top w:val="single" w:sz="4" w:space="0" w:color="auto"/>
              <w:left w:val="single" w:sz="4" w:space="0" w:color="auto"/>
              <w:bottom w:val="single" w:sz="4" w:space="0" w:color="auto"/>
              <w:right w:val="single" w:sz="4" w:space="0" w:color="auto"/>
            </w:tcBorders>
          </w:tcPr>
          <w:p w:rsidR="007D3EE1" w:rsidRPr="00541116" w:rsidRDefault="007D3EE1" w:rsidP="00BE65C7">
            <w:pPr>
              <w:jc w:val="center"/>
            </w:pPr>
          </w:p>
        </w:tc>
      </w:tr>
      <w:tr w:rsidR="007D3EE1" w:rsidRPr="00541116" w:rsidTr="00B149DE">
        <w:tc>
          <w:tcPr>
            <w:tcW w:w="876"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D3EE1" w:rsidRPr="0039387B" w:rsidRDefault="00AE0C51" w:rsidP="00BE65C7">
            <w:pPr>
              <w:jc w:val="center"/>
              <w:rPr>
                <w:lang w:val="en-US"/>
              </w:rPr>
            </w:pPr>
            <w:r>
              <w:rPr>
                <w:lang w:val="en-US"/>
              </w:rPr>
              <w:t>1</w:t>
            </w:r>
          </w:p>
        </w:tc>
        <w:tc>
          <w:tcPr>
            <w:tcW w:w="63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95217" w:rsidRPr="00095217" w:rsidRDefault="006D1093" w:rsidP="00BE65C7">
            <w:pPr>
              <w:jc w:val="both"/>
              <w:rPr>
                <w:lang w:val="en-US"/>
              </w:rPr>
            </w:pPr>
            <w:r w:rsidRPr="00541116">
              <w:rPr>
                <w:lang w:val="en-US"/>
              </w:rPr>
              <w:t>Lecture</w:t>
            </w:r>
            <w:r w:rsidR="007D3EE1" w:rsidRPr="00541116">
              <w:t xml:space="preserve"> 2. </w:t>
            </w:r>
            <w:r w:rsidR="0039387B">
              <w:rPr>
                <w:lang w:val="en-US"/>
              </w:rPr>
              <w:t xml:space="preserve"> </w:t>
            </w:r>
            <w:r w:rsidR="00EC49A3">
              <w:rPr>
                <w:lang w:val="en-GB"/>
              </w:rPr>
              <w:t xml:space="preserve">Receiving data </w:t>
            </w:r>
            <w:r w:rsidR="00F007AC">
              <w:rPr>
                <w:lang w:val="en-GB"/>
              </w:rPr>
              <w:t xml:space="preserve">through </w:t>
            </w:r>
            <w:r w:rsidR="00EC49A3">
              <w:rPr>
                <w:lang w:val="en-GB"/>
              </w:rPr>
              <w:t>GEONETCast</w:t>
            </w:r>
            <w:r w:rsidR="00EC49A3">
              <w:rPr>
                <w:lang w:val="en-US"/>
              </w:rPr>
              <w:t xml:space="preserve">, </w:t>
            </w:r>
            <w:r w:rsidR="00F007AC">
              <w:rPr>
                <w:lang w:val="en-US"/>
              </w:rPr>
              <w:t>Service registration, Product Navigator, User Notification Service (UNS) and Operational Service Status Indicator (OSSI)</w:t>
            </w:r>
          </w:p>
          <w:p w:rsidR="007D3EE1" w:rsidRPr="00541116" w:rsidRDefault="007D3EE1" w:rsidP="00BE65C7">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D3EE1" w:rsidRPr="00541116" w:rsidRDefault="00140E23"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7D3EE1" w:rsidRPr="00541116" w:rsidRDefault="007D3EE1" w:rsidP="00BE65C7">
            <w:pPr>
              <w:jc w:val="center"/>
            </w:pPr>
          </w:p>
        </w:tc>
      </w:tr>
      <w:tr w:rsidR="007D3EE1" w:rsidRPr="00541116" w:rsidTr="00B149DE">
        <w:tc>
          <w:tcPr>
            <w:tcW w:w="876"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D3EE1" w:rsidRPr="00541116" w:rsidRDefault="007D3EE1" w:rsidP="00BE65C7"/>
        </w:tc>
        <w:tc>
          <w:tcPr>
            <w:tcW w:w="635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D3EE1" w:rsidRDefault="00447F65" w:rsidP="0039387B">
            <w:pPr>
              <w:jc w:val="both"/>
              <w:rPr>
                <w:lang w:val="en-US"/>
              </w:rPr>
            </w:pPr>
            <w:r w:rsidRPr="00541116">
              <w:rPr>
                <w:rStyle w:val="shorttext"/>
                <w:lang w:val="en"/>
              </w:rPr>
              <w:t>Practical class</w:t>
            </w:r>
            <w:r w:rsidR="007D3EE1" w:rsidRPr="00541116">
              <w:t xml:space="preserve"> 2.</w:t>
            </w:r>
            <w:r w:rsidR="0039387B">
              <w:rPr>
                <w:lang w:val="en-US"/>
              </w:rPr>
              <w:t xml:space="preserve"> </w:t>
            </w:r>
            <w:r w:rsidR="00EC49A3">
              <w:rPr>
                <w:lang w:val="en-US"/>
              </w:rPr>
              <w:t>Multi-temporal geostationary data import and processing</w:t>
            </w:r>
            <w:r w:rsidR="00095217">
              <w:rPr>
                <w:lang w:val="en-US"/>
              </w:rPr>
              <w:t xml:space="preserve"> </w:t>
            </w:r>
          </w:p>
          <w:p w:rsidR="0039387B" w:rsidRPr="00095217" w:rsidRDefault="0039387B" w:rsidP="0039387B">
            <w:pPr>
              <w:rPr>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D3EE1" w:rsidRPr="00541116" w:rsidRDefault="00FD0385" w:rsidP="00BE65C7">
            <w:pPr>
              <w:jc w:val="center"/>
              <w:rPr>
                <w:lang w:val="en-US"/>
              </w:rPr>
            </w:pPr>
            <w:r>
              <w:rPr>
                <w:lang w:val="en-US"/>
              </w:rPr>
              <w:t>8</w:t>
            </w:r>
          </w:p>
        </w:tc>
        <w:tc>
          <w:tcPr>
            <w:tcW w:w="1334" w:type="dxa"/>
            <w:tcBorders>
              <w:top w:val="single" w:sz="4" w:space="0" w:color="auto"/>
              <w:left w:val="single" w:sz="4" w:space="0" w:color="auto"/>
              <w:bottom w:val="single" w:sz="4" w:space="0" w:color="auto"/>
              <w:right w:val="single" w:sz="4" w:space="0" w:color="auto"/>
            </w:tcBorders>
          </w:tcPr>
          <w:p w:rsidR="007D3EE1" w:rsidRPr="00541116" w:rsidRDefault="007D3EE1" w:rsidP="00BE65C7">
            <w:pPr>
              <w:jc w:val="center"/>
            </w:pPr>
          </w:p>
        </w:tc>
      </w:tr>
      <w:tr w:rsidR="007D3EE1" w:rsidRPr="00541116" w:rsidTr="00F10504">
        <w:tc>
          <w:tcPr>
            <w:tcW w:w="876"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D3EE1" w:rsidRPr="0039387B" w:rsidRDefault="00530E2D" w:rsidP="00BE65C7">
            <w:pPr>
              <w:jc w:val="center"/>
              <w:rPr>
                <w:lang w:val="en-US"/>
              </w:rPr>
            </w:pPr>
            <w:r>
              <w:rPr>
                <w:lang w:val="en-US"/>
              </w:rPr>
              <w:t>1</w:t>
            </w:r>
          </w:p>
        </w:tc>
        <w:tc>
          <w:tcPr>
            <w:tcW w:w="635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39387B" w:rsidRPr="00095217" w:rsidRDefault="00447F65" w:rsidP="00530E2D">
            <w:pPr>
              <w:tabs>
                <w:tab w:val="left" w:pos="261"/>
              </w:tabs>
              <w:ind w:left="18"/>
              <w:jc w:val="both"/>
              <w:rPr>
                <w:lang w:val="en-US"/>
              </w:rPr>
            </w:pPr>
            <w:r w:rsidRPr="00541116">
              <w:rPr>
                <w:lang w:val="en-US"/>
              </w:rPr>
              <w:t>L</w:t>
            </w:r>
            <w:r w:rsidR="006D1093" w:rsidRPr="00541116">
              <w:rPr>
                <w:lang w:val="en-US"/>
              </w:rPr>
              <w:t>ecture</w:t>
            </w:r>
            <w:r w:rsidR="007D3EE1" w:rsidRPr="00541116">
              <w:t xml:space="preserve"> 3. </w:t>
            </w:r>
            <w:r w:rsidR="0039387B">
              <w:rPr>
                <w:lang w:val="en-US"/>
              </w:rPr>
              <w:t xml:space="preserve"> </w:t>
            </w:r>
            <w:r w:rsidR="00530E2D">
              <w:rPr>
                <w:lang w:val="en-US"/>
              </w:rPr>
              <w:t>GEONETCast toolbox plug-in setup and open design</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D3EE1" w:rsidRPr="00541116" w:rsidRDefault="00815D59"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7D3EE1" w:rsidRPr="00541116" w:rsidRDefault="007D3EE1" w:rsidP="00BE65C7">
            <w:pPr>
              <w:jc w:val="center"/>
            </w:pPr>
          </w:p>
        </w:tc>
      </w:tr>
      <w:tr w:rsidR="00B149DE" w:rsidRPr="00541116" w:rsidTr="00F10504">
        <w:trPr>
          <w:trHeight w:val="562"/>
        </w:trPr>
        <w:tc>
          <w:tcPr>
            <w:tcW w:w="876"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149DE" w:rsidRPr="00541116" w:rsidRDefault="00B149DE" w:rsidP="00BE65C7"/>
        </w:tc>
        <w:tc>
          <w:tcPr>
            <w:tcW w:w="6354" w:type="dxa"/>
            <w:tcBorders>
              <w:top w:val="single" w:sz="4" w:space="0" w:color="auto"/>
              <w:left w:val="single" w:sz="4" w:space="0" w:color="auto"/>
              <w:right w:val="single" w:sz="4" w:space="0" w:color="auto"/>
            </w:tcBorders>
            <w:shd w:val="clear" w:color="auto" w:fill="DEEAF6" w:themeFill="accent1" w:themeFillTint="33"/>
            <w:hideMark/>
          </w:tcPr>
          <w:p w:rsidR="00B149DE" w:rsidRPr="0039387B" w:rsidRDefault="00B149DE" w:rsidP="00530E2D">
            <w:pPr>
              <w:tabs>
                <w:tab w:val="left" w:pos="318"/>
              </w:tabs>
              <w:ind w:left="18"/>
              <w:rPr>
                <w:lang w:val="en-US"/>
              </w:rPr>
            </w:pPr>
            <w:r w:rsidRPr="00541116">
              <w:rPr>
                <w:rStyle w:val="shorttext"/>
                <w:lang w:val="en"/>
              </w:rPr>
              <w:t>Practical class</w:t>
            </w:r>
            <w:r w:rsidRPr="00541116">
              <w:t xml:space="preserve">  3</w:t>
            </w:r>
            <w:r w:rsidR="00815D59">
              <w:rPr>
                <w:lang w:val="en-US"/>
              </w:rPr>
              <w:t xml:space="preserve">. </w:t>
            </w:r>
            <w:r>
              <w:rPr>
                <w:lang w:val="en-US"/>
              </w:rPr>
              <w:t xml:space="preserve"> </w:t>
            </w:r>
            <w:r w:rsidR="00530E2D">
              <w:rPr>
                <w:lang w:val="en-US"/>
              </w:rPr>
              <w:t>Retrieval of Meteorological products (MPEF) and from the Satellite application Facilities</w:t>
            </w:r>
          </w:p>
        </w:tc>
        <w:tc>
          <w:tcPr>
            <w:tcW w:w="1276" w:type="dxa"/>
            <w:tcBorders>
              <w:top w:val="single" w:sz="4" w:space="0" w:color="auto"/>
              <w:left w:val="single" w:sz="4" w:space="0" w:color="auto"/>
              <w:right w:val="single" w:sz="4" w:space="0" w:color="auto"/>
            </w:tcBorders>
            <w:shd w:val="clear" w:color="auto" w:fill="DEEAF6" w:themeFill="accent1" w:themeFillTint="33"/>
          </w:tcPr>
          <w:p w:rsidR="00B149DE" w:rsidRPr="00541116" w:rsidRDefault="00B149DE" w:rsidP="00BE65C7">
            <w:pPr>
              <w:jc w:val="center"/>
              <w:rPr>
                <w:lang w:val="en-US"/>
              </w:rPr>
            </w:pPr>
            <w:r>
              <w:rPr>
                <w:lang w:val="en-US"/>
              </w:rPr>
              <w:t>8</w:t>
            </w:r>
          </w:p>
        </w:tc>
        <w:tc>
          <w:tcPr>
            <w:tcW w:w="1334" w:type="dxa"/>
            <w:tcBorders>
              <w:top w:val="single" w:sz="4" w:space="0" w:color="auto"/>
              <w:left w:val="single" w:sz="4" w:space="0" w:color="auto"/>
              <w:right w:val="single" w:sz="4" w:space="0" w:color="auto"/>
            </w:tcBorders>
          </w:tcPr>
          <w:p w:rsidR="00B149DE" w:rsidRPr="00541116" w:rsidRDefault="00B149DE" w:rsidP="00BE65C7">
            <w:pPr>
              <w:jc w:val="center"/>
            </w:pPr>
          </w:p>
        </w:tc>
      </w:tr>
      <w:tr w:rsidR="0039387B" w:rsidRPr="002574EC" w:rsidTr="00B149DE">
        <w:tc>
          <w:tcPr>
            <w:tcW w:w="876" w:type="dxa"/>
            <w:vMerge w:val="restart"/>
            <w:tcBorders>
              <w:top w:val="single" w:sz="4" w:space="0" w:color="auto"/>
              <w:left w:val="single" w:sz="4" w:space="0" w:color="auto"/>
              <w:right w:val="single" w:sz="4" w:space="0" w:color="auto"/>
            </w:tcBorders>
            <w:shd w:val="clear" w:color="auto" w:fill="DEEAF6" w:themeFill="accent1" w:themeFillTint="33"/>
            <w:hideMark/>
          </w:tcPr>
          <w:p w:rsidR="0039387B" w:rsidRPr="00541116" w:rsidRDefault="00530E2D" w:rsidP="00BE65C7">
            <w:pPr>
              <w:jc w:val="center"/>
              <w:rPr>
                <w:lang w:val="en-US"/>
              </w:rPr>
            </w:pPr>
            <w:r>
              <w:rPr>
                <w:lang w:val="en-US"/>
              </w:rPr>
              <w:t>2</w:t>
            </w:r>
          </w:p>
        </w:tc>
        <w:tc>
          <w:tcPr>
            <w:tcW w:w="635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39387B" w:rsidRPr="0039387B" w:rsidRDefault="0039387B" w:rsidP="00530E2D">
            <w:pPr>
              <w:tabs>
                <w:tab w:val="left" w:pos="261"/>
              </w:tabs>
              <w:ind w:left="18"/>
              <w:jc w:val="both"/>
              <w:rPr>
                <w:lang w:val="en-US"/>
              </w:rPr>
            </w:pPr>
            <w:r w:rsidRPr="00541116">
              <w:rPr>
                <w:lang w:val="en-US"/>
              </w:rPr>
              <w:t>Lecture</w:t>
            </w:r>
            <w:r w:rsidRPr="00541116">
              <w:t xml:space="preserve"> </w:t>
            </w:r>
            <w:r w:rsidR="00815D59">
              <w:rPr>
                <w:lang w:val="en-US"/>
              </w:rPr>
              <w:t>4</w:t>
            </w:r>
            <w:r w:rsidRPr="00541116">
              <w:t>.</w:t>
            </w:r>
            <w:r>
              <w:rPr>
                <w:lang w:val="en-US"/>
              </w:rPr>
              <w:t xml:space="preserve"> </w:t>
            </w:r>
            <w:r w:rsidR="00815D59">
              <w:rPr>
                <w:lang w:val="en-US"/>
              </w:rPr>
              <w:t>ILWIS</w:t>
            </w:r>
            <w:r w:rsidR="003A327D">
              <w:rPr>
                <w:lang w:val="en-US"/>
              </w:rPr>
              <w:t xml:space="preserve"> in combination with command line utilities like</w:t>
            </w:r>
            <w:r w:rsidR="00815D59">
              <w:rPr>
                <w:lang w:val="en-US"/>
              </w:rPr>
              <w:t xml:space="preserve"> MS-DOS / GDAL</w:t>
            </w:r>
            <w:r>
              <w:rPr>
                <w:lang w:val="en-US"/>
              </w:rPr>
              <w:t xml:space="preserve"> </w:t>
            </w:r>
            <w:r w:rsidR="003A327D">
              <w:rPr>
                <w:lang w:val="en-US"/>
              </w:rPr>
              <w:t xml:space="preserve">and </w:t>
            </w:r>
            <w:r w:rsidR="00530E2D">
              <w:rPr>
                <w:lang w:val="en-US"/>
              </w:rPr>
              <w:t xml:space="preserve">linkage to </w:t>
            </w:r>
            <w:r w:rsidR="003A327D">
              <w:rPr>
                <w:lang w:val="en-US"/>
              </w:rPr>
              <w:t xml:space="preserve">toolbox </w:t>
            </w:r>
            <w:r w:rsidR="00530E2D">
              <w:rPr>
                <w:lang w:val="en-US"/>
              </w:rPr>
              <w:t>routines</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9387B" w:rsidRDefault="003A327D"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39387B" w:rsidRPr="002574EC" w:rsidRDefault="0039387B" w:rsidP="00BE65C7">
            <w:pPr>
              <w:jc w:val="center"/>
              <w:rPr>
                <w:lang w:val="en-US"/>
              </w:rPr>
            </w:pPr>
          </w:p>
        </w:tc>
      </w:tr>
      <w:tr w:rsidR="0039387B" w:rsidRPr="002574EC" w:rsidTr="00B149DE">
        <w:tc>
          <w:tcPr>
            <w:tcW w:w="876" w:type="dxa"/>
            <w:vMerge/>
            <w:tcBorders>
              <w:left w:val="single" w:sz="4" w:space="0" w:color="auto"/>
              <w:bottom w:val="single" w:sz="4" w:space="0" w:color="auto"/>
              <w:right w:val="single" w:sz="4" w:space="0" w:color="auto"/>
            </w:tcBorders>
            <w:shd w:val="clear" w:color="auto" w:fill="DEEAF6" w:themeFill="accent1" w:themeFillTint="33"/>
          </w:tcPr>
          <w:p w:rsidR="0039387B" w:rsidRPr="002574EC" w:rsidRDefault="0039387B"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9387B" w:rsidRPr="0039387B" w:rsidRDefault="0039387B" w:rsidP="00530E2D">
            <w:pPr>
              <w:tabs>
                <w:tab w:val="left" w:pos="261"/>
              </w:tabs>
              <w:ind w:left="18"/>
              <w:jc w:val="both"/>
              <w:rPr>
                <w:lang w:val="en-US"/>
              </w:rPr>
            </w:pPr>
            <w:r w:rsidRPr="00541116">
              <w:rPr>
                <w:rStyle w:val="shorttext"/>
                <w:lang w:val="en"/>
              </w:rPr>
              <w:t>Practical class</w:t>
            </w:r>
            <w:r w:rsidRPr="00541116">
              <w:t xml:space="preserve">  </w:t>
            </w:r>
            <w:r w:rsidR="00815D59">
              <w:rPr>
                <w:lang w:val="en-US"/>
              </w:rPr>
              <w:t>4:</w:t>
            </w:r>
            <w:r>
              <w:rPr>
                <w:lang w:val="en-US"/>
              </w:rPr>
              <w:t xml:space="preserve"> </w:t>
            </w:r>
            <w:r w:rsidR="003A327D">
              <w:rPr>
                <w:lang w:val="en-US"/>
              </w:rPr>
              <w:t xml:space="preserve">Use of </w:t>
            </w:r>
            <w:r w:rsidR="00335552">
              <w:rPr>
                <w:lang w:val="en-US"/>
              </w:rPr>
              <w:t xml:space="preserve">MS-DOS </w:t>
            </w:r>
            <w:r w:rsidR="00530E2D">
              <w:rPr>
                <w:lang w:val="en-US"/>
              </w:rPr>
              <w:t>/</w:t>
            </w:r>
            <w:r w:rsidR="00335552">
              <w:rPr>
                <w:lang w:val="en-US"/>
              </w:rPr>
              <w:t xml:space="preserve"> </w:t>
            </w:r>
            <w:r w:rsidR="003A327D">
              <w:rPr>
                <w:lang w:val="en-US"/>
              </w:rPr>
              <w:t>GDAL</w:t>
            </w:r>
            <w:r w:rsidR="00530E2D">
              <w:rPr>
                <w:lang w:val="en-US"/>
              </w:rPr>
              <w:t xml:space="preserve"> for time series data processing</w:t>
            </w:r>
            <w:r w:rsidR="00E45A1A">
              <w:rPr>
                <w:lang w:val="en-US"/>
              </w:rPr>
              <w:t>, application example 15 minutes rainfall time series (Multi Sensor Precipitation Estimate – MPE, over Central Asia)</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9387B" w:rsidRDefault="008F4680" w:rsidP="00BE65C7">
            <w:pPr>
              <w:jc w:val="center"/>
              <w:rPr>
                <w:lang w:val="en-US"/>
              </w:rPr>
            </w:pPr>
            <w:r>
              <w:rPr>
                <w:lang w:val="en-US"/>
              </w:rPr>
              <w:t>6</w:t>
            </w:r>
          </w:p>
        </w:tc>
        <w:tc>
          <w:tcPr>
            <w:tcW w:w="1334" w:type="dxa"/>
            <w:tcBorders>
              <w:top w:val="single" w:sz="4" w:space="0" w:color="auto"/>
              <w:left w:val="single" w:sz="4" w:space="0" w:color="auto"/>
              <w:bottom w:val="single" w:sz="4" w:space="0" w:color="auto"/>
              <w:right w:val="single" w:sz="4" w:space="0" w:color="auto"/>
            </w:tcBorders>
          </w:tcPr>
          <w:p w:rsidR="0039387B" w:rsidRPr="002574EC" w:rsidRDefault="0039387B" w:rsidP="00BE65C7">
            <w:pPr>
              <w:jc w:val="center"/>
              <w:rPr>
                <w:lang w:val="en-US"/>
              </w:rPr>
            </w:pPr>
          </w:p>
        </w:tc>
      </w:tr>
      <w:tr w:rsidR="003A327D" w:rsidRPr="002574EC" w:rsidTr="001A29DF">
        <w:trPr>
          <w:trHeight w:val="414"/>
        </w:trPr>
        <w:tc>
          <w:tcPr>
            <w:tcW w:w="876" w:type="dxa"/>
            <w:vMerge w:val="restart"/>
            <w:tcBorders>
              <w:top w:val="single" w:sz="4" w:space="0" w:color="auto"/>
              <w:left w:val="single" w:sz="4" w:space="0" w:color="auto"/>
              <w:right w:val="single" w:sz="4" w:space="0" w:color="auto"/>
            </w:tcBorders>
            <w:shd w:val="clear" w:color="auto" w:fill="DEEAF6" w:themeFill="accent1" w:themeFillTint="33"/>
          </w:tcPr>
          <w:p w:rsidR="003A327D" w:rsidRPr="002574EC" w:rsidRDefault="00530E2D" w:rsidP="00AE0C51">
            <w:pPr>
              <w:jc w:val="center"/>
              <w:rPr>
                <w:lang w:val="en-US"/>
              </w:rPr>
            </w:pPr>
            <w:r>
              <w:rPr>
                <w:lang w:val="en-US"/>
              </w:rPr>
              <w:t>2</w:t>
            </w:r>
          </w:p>
        </w:tc>
        <w:tc>
          <w:tcPr>
            <w:tcW w:w="63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A327D" w:rsidRPr="0039387B" w:rsidRDefault="003A327D" w:rsidP="00F007AC">
            <w:pPr>
              <w:tabs>
                <w:tab w:val="left" w:pos="261"/>
              </w:tabs>
              <w:ind w:left="18"/>
              <w:jc w:val="both"/>
              <w:rPr>
                <w:rStyle w:val="shorttext"/>
                <w:lang w:val="en-GB"/>
              </w:rPr>
            </w:pPr>
            <w:r>
              <w:rPr>
                <w:lang w:val="en-US"/>
              </w:rPr>
              <w:t xml:space="preserve">DEMO: Multi temporal </w:t>
            </w:r>
            <w:r w:rsidR="00F007AC">
              <w:rPr>
                <w:lang w:val="en-US"/>
              </w:rPr>
              <w:t xml:space="preserve">Geostationary and Polar Orbiting </w:t>
            </w:r>
            <w:r>
              <w:rPr>
                <w:lang w:val="en-US"/>
              </w:rPr>
              <w:t xml:space="preserve">data import and processing </w:t>
            </w:r>
          </w:p>
        </w:tc>
        <w:tc>
          <w:tcPr>
            <w:tcW w:w="1276" w:type="dxa"/>
            <w:tcBorders>
              <w:top w:val="single" w:sz="4" w:space="0" w:color="auto"/>
              <w:left w:val="single" w:sz="4" w:space="0" w:color="auto"/>
              <w:right w:val="single" w:sz="4" w:space="0" w:color="auto"/>
            </w:tcBorders>
            <w:shd w:val="clear" w:color="auto" w:fill="DEEAF6" w:themeFill="accent1" w:themeFillTint="33"/>
          </w:tcPr>
          <w:p w:rsidR="003A327D" w:rsidRDefault="003A327D" w:rsidP="00BE65C7">
            <w:pPr>
              <w:jc w:val="center"/>
              <w:rPr>
                <w:lang w:val="en-US"/>
              </w:rPr>
            </w:pPr>
            <w:r>
              <w:rPr>
                <w:lang w:val="en-US"/>
              </w:rPr>
              <w:t>2</w:t>
            </w:r>
          </w:p>
        </w:tc>
        <w:tc>
          <w:tcPr>
            <w:tcW w:w="1334" w:type="dxa"/>
            <w:tcBorders>
              <w:top w:val="single" w:sz="4" w:space="0" w:color="auto"/>
              <w:left w:val="single" w:sz="4" w:space="0" w:color="auto"/>
              <w:right w:val="single" w:sz="4" w:space="0" w:color="auto"/>
            </w:tcBorders>
          </w:tcPr>
          <w:p w:rsidR="003A327D" w:rsidRPr="002574EC" w:rsidRDefault="003A327D" w:rsidP="00BE65C7">
            <w:pPr>
              <w:jc w:val="center"/>
              <w:rPr>
                <w:lang w:val="en-US"/>
              </w:rPr>
            </w:pPr>
          </w:p>
        </w:tc>
      </w:tr>
      <w:tr w:rsidR="00F007AC" w:rsidRPr="002574EC" w:rsidTr="001A29DF">
        <w:trPr>
          <w:trHeight w:val="414"/>
        </w:trPr>
        <w:tc>
          <w:tcPr>
            <w:tcW w:w="876" w:type="dxa"/>
            <w:vMerge/>
            <w:tcBorders>
              <w:top w:val="single" w:sz="4" w:space="0" w:color="auto"/>
              <w:left w:val="single" w:sz="4" w:space="0" w:color="auto"/>
              <w:right w:val="single" w:sz="4" w:space="0" w:color="auto"/>
            </w:tcBorders>
            <w:shd w:val="clear" w:color="auto" w:fill="DEEAF6" w:themeFill="accent1" w:themeFillTint="33"/>
          </w:tcPr>
          <w:p w:rsidR="00F007AC" w:rsidRDefault="00F007AC" w:rsidP="00AE0C51">
            <w:pPr>
              <w:jc w:val="center"/>
              <w:rPr>
                <w:lang w:val="en-US"/>
              </w:rPr>
            </w:pPr>
          </w:p>
        </w:tc>
        <w:tc>
          <w:tcPr>
            <w:tcW w:w="63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007AC" w:rsidRDefault="00F007AC" w:rsidP="00E45A1A">
            <w:pPr>
              <w:tabs>
                <w:tab w:val="left" w:pos="261"/>
              </w:tabs>
              <w:ind w:left="18"/>
              <w:jc w:val="both"/>
              <w:rPr>
                <w:lang w:val="en-US"/>
              </w:rPr>
            </w:pPr>
            <w:r>
              <w:rPr>
                <w:lang w:val="en-US"/>
              </w:rPr>
              <w:t>DEMO: EUMETV</w:t>
            </w:r>
            <w:r w:rsidR="00E45A1A">
              <w:rPr>
                <w:lang w:val="en-US"/>
              </w:rPr>
              <w:t>IEW and</w:t>
            </w:r>
            <w:r>
              <w:rPr>
                <w:lang w:val="en-US"/>
              </w:rPr>
              <w:t xml:space="preserve"> WMS in ILWIS386</w:t>
            </w:r>
          </w:p>
        </w:tc>
        <w:tc>
          <w:tcPr>
            <w:tcW w:w="1276" w:type="dxa"/>
            <w:tcBorders>
              <w:top w:val="single" w:sz="4" w:space="0" w:color="auto"/>
              <w:left w:val="single" w:sz="4" w:space="0" w:color="auto"/>
              <w:right w:val="single" w:sz="4" w:space="0" w:color="auto"/>
            </w:tcBorders>
            <w:shd w:val="clear" w:color="auto" w:fill="DEEAF6" w:themeFill="accent1" w:themeFillTint="33"/>
          </w:tcPr>
          <w:p w:rsidR="00F007AC" w:rsidRDefault="00530E2D" w:rsidP="00BE65C7">
            <w:pPr>
              <w:jc w:val="center"/>
              <w:rPr>
                <w:lang w:val="en-US"/>
              </w:rPr>
            </w:pPr>
            <w:r>
              <w:rPr>
                <w:lang w:val="en-US"/>
              </w:rPr>
              <w:t>2</w:t>
            </w:r>
          </w:p>
        </w:tc>
        <w:tc>
          <w:tcPr>
            <w:tcW w:w="1334" w:type="dxa"/>
            <w:tcBorders>
              <w:top w:val="single" w:sz="4" w:space="0" w:color="auto"/>
              <w:left w:val="single" w:sz="4" w:space="0" w:color="auto"/>
              <w:right w:val="single" w:sz="4" w:space="0" w:color="auto"/>
            </w:tcBorders>
          </w:tcPr>
          <w:p w:rsidR="00F007AC" w:rsidRPr="002574EC" w:rsidRDefault="00F007AC" w:rsidP="00BE65C7">
            <w:pPr>
              <w:jc w:val="center"/>
              <w:rPr>
                <w:lang w:val="en-US"/>
              </w:rPr>
            </w:pPr>
          </w:p>
        </w:tc>
      </w:tr>
      <w:tr w:rsidR="003A327D" w:rsidRPr="002574EC" w:rsidTr="001A29DF">
        <w:trPr>
          <w:trHeight w:val="414"/>
        </w:trPr>
        <w:tc>
          <w:tcPr>
            <w:tcW w:w="876" w:type="dxa"/>
            <w:vMerge/>
            <w:tcBorders>
              <w:left w:val="single" w:sz="4" w:space="0" w:color="auto"/>
              <w:bottom w:val="single" w:sz="4" w:space="0" w:color="auto"/>
              <w:right w:val="single" w:sz="4" w:space="0" w:color="auto"/>
            </w:tcBorders>
            <w:shd w:val="clear" w:color="auto" w:fill="DEEAF6" w:themeFill="accent1" w:themeFillTint="33"/>
          </w:tcPr>
          <w:p w:rsidR="003A327D" w:rsidRDefault="003A327D" w:rsidP="003A327D">
            <w:pPr>
              <w:jc w:val="center"/>
              <w:rPr>
                <w:lang w:val="en-US"/>
              </w:rPr>
            </w:pPr>
          </w:p>
        </w:tc>
        <w:tc>
          <w:tcPr>
            <w:tcW w:w="63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A327D" w:rsidRPr="003A327D" w:rsidRDefault="003A327D" w:rsidP="0055575E">
            <w:pPr>
              <w:tabs>
                <w:tab w:val="left" w:pos="261"/>
              </w:tabs>
              <w:ind w:left="18"/>
              <w:jc w:val="both"/>
              <w:rPr>
                <w:lang w:val="en-US"/>
              </w:rPr>
            </w:pPr>
            <w:r w:rsidRPr="00541116">
              <w:rPr>
                <w:rStyle w:val="shorttext"/>
                <w:lang w:val="en"/>
              </w:rPr>
              <w:t>Practical class</w:t>
            </w:r>
            <w:r w:rsidRPr="00541116">
              <w:t xml:space="preserve">  </w:t>
            </w:r>
            <w:r w:rsidR="0055575E">
              <w:rPr>
                <w:lang w:val="en-US"/>
              </w:rPr>
              <w:t>5</w:t>
            </w:r>
            <w:r>
              <w:rPr>
                <w:lang w:val="en-US"/>
              </w:rPr>
              <w:t xml:space="preserve">: </w:t>
            </w:r>
            <w:r w:rsidRPr="003A327D">
              <w:rPr>
                <w:lang w:val="en-US"/>
              </w:rPr>
              <w:t>Using F</w:t>
            </w:r>
            <w:r w:rsidR="00335552">
              <w:rPr>
                <w:lang w:val="en-US"/>
              </w:rPr>
              <w:t>or-</w:t>
            </w:r>
            <w:r w:rsidRPr="003A327D">
              <w:rPr>
                <w:lang w:val="en-US"/>
              </w:rPr>
              <w:t>D</w:t>
            </w:r>
            <w:r w:rsidR="00335552">
              <w:rPr>
                <w:lang w:val="en-US"/>
              </w:rPr>
              <w:t>o</w:t>
            </w:r>
            <w:r w:rsidRPr="003A327D">
              <w:rPr>
                <w:lang w:val="en-US"/>
              </w:rPr>
              <w:t xml:space="preserve"> loops to automate multiple file </w:t>
            </w:r>
            <w:r w:rsidR="00335552">
              <w:rPr>
                <w:lang w:val="en-US"/>
              </w:rPr>
              <w:t xml:space="preserve">retrieval and </w:t>
            </w:r>
            <w:r w:rsidRPr="003A327D">
              <w:rPr>
                <w:lang w:val="en-US"/>
              </w:rPr>
              <w:t>processing</w:t>
            </w:r>
            <w:r>
              <w:rPr>
                <w:lang w:val="en-US"/>
              </w:rPr>
              <w:t xml:space="preserve"> and r</w:t>
            </w:r>
            <w:r w:rsidRPr="003A327D">
              <w:rPr>
                <w:lang w:val="en-US"/>
              </w:rPr>
              <w:t xml:space="preserve">etrieval </w:t>
            </w:r>
            <w:r w:rsidR="00147C72">
              <w:rPr>
                <w:lang w:val="en-US"/>
              </w:rPr>
              <w:t>-</w:t>
            </w:r>
            <w:r w:rsidRPr="003A327D">
              <w:rPr>
                <w:lang w:val="en-US"/>
              </w:rPr>
              <w:t xml:space="preserve"> (pre‐)processing of time series using a dual batch file</w:t>
            </w:r>
            <w:r w:rsidR="00147C72">
              <w:rPr>
                <w:lang w:val="en-US"/>
              </w:rPr>
              <w:t xml:space="preserve"> </w:t>
            </w:r>
            <w:r w:rsidRPr="003A327D">
              <w:rPr>
                <w:lang w:val="en-US"/>
              </w:rPr>
              <w:t>technique</w:t>
            </w:r>
          </w:p>
        </w:tc>
        <w:tc>
          <w:tcPr>
            <w:tcW w:w="1276" w:type="dxa"/>
            <w:tcBorders>
              <w:left w:val="single" w:sz="4" w:space="0" w:color="auto"/>
              <w:bottom w:val="single" w:sz="4" w:space="0" w:color="auto"/>
              <w:right w:val="single" w:sz="4" w:space="0" w:color="auto"/>
            </w:tcBorders>
            <w:shd w:val="clear" w:color="auto" w:fill="DEEAF6" w:themeFill="accent1" w:themeFillTint="33"/>
          </w:tcPr>
          <w:p w:rsidR="003A327D" w:rsidRDefault="008C5F04" w:rsidP="003A327D">
            <w:pPr>
              <w:jc w:val="center"/>
              <w:rPr>
                <w:lang w:val="en-US"/>
              </w:rPr>
            </w:pPr>
            <w:r>
              <w:rPr>
                <w:lang w:val="en-US"/>
              </w:rPr>
              <w:t>8</w:t>
            </w:r>
          </w:p>
        </w:tc>
        <w:tc>
          <w:tcPr>
            <w:tcW w:w="1334" w:type="dxa"/>
            <w:tcBorders>
              <w:left w:val="single" w:sz="4" w:space="0" w:color="auto"/>
              <w:bottom w:val="single" w:sz="4" w:space="0" w:color="auto"/>
              <w:right w:val="single" w:sz="4" w:space="0" w:color="auto"/>
            </w:tcBorders>
          </w:tcPr>
          <w:p w:rsidR="003A327D" w:rsidRPr="002574EC" w:rsidRDefault="003A327D" w:rsidP="003A327D">
            <w:pPr>
              <w:jc w:val="center"/>
              <w:rPr>
                <w:lang w:val="en-US"/>
              </w:rPr>
            </w:pPr>
          </w:p>
        </w:tc>
      </w:tr>
      <w:tr w:rsidR="00F007AC" w:rsidRPr="002574EC" w:rsidTr="001A29DF">
        <w:trPr>
          <w:trHeight w:val="414"/>
        </w:trPr>
        <w:tc>
          <w:tcPr>
            <w:tcW w:w="876" w:type="dxa"/>
            <w:tcBorders>
              <w:left w:val="single" w:sz="4" w:space="0" w:color="auto"/>
              <w:bottom w:val="single" w:sz="4" w:space="0" w:color="auto"/>
              <w:right w:val="single" w:sz="4" w:space="0" w:color="auto"/>
            </w:tcBorders>
            <w:shd w:val="clear" w:color="auto" w:fill="DEEAF6" w:themeFill="accent1" w:themeFillTint="33"/>
          </w:tcPr>
          <w:p w:rsidR="00F007AC" w:rsidRDefault="00530E2D" w:rsidP="003A327D">
            <w:pPr>
              <w:jc w:val="center"/>
              <w:rPr>
                <w:lang w:val="en-US"/>
              </w:rPr>
            </w:pPr>
            <w:r>
              <w:rPr>
                <w:lang w:val="en-US"/>
              </w:rPr>
              <w:t>3</w:t>
            </w:r>
          </w:p>
        </w:tc>
        <w:tc>
          <w:tcPr>
            <w:tcW w:w="63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007AC" w:rsidRPr="00541116" w:rsidRDefault="00F007AC" w:rsidP="0055575E">
            <w:pPr>
              <w:tabs>
                <w:tab w:val="left" w:pos="261"/>
              </w:tabs>
              <w:ind w:left="18"/>
              <w:jc w:val="both"/>
              <w:rPr>
                <w:rStyle w:val="shorttext"/>
                <w:lang w:val="en"/>
              </w:rPr>
            </w:pPr>
            <w:r>
              <w:rPr>
                <w:rStyle w:val="shorttext"/>
                <w:lang w:val="en"/>
              </w:rPr>
              <w:t xml:space="preserve">Practical class </w:t>
            </w:r>
            <w:r w:rsidR="0055575E">
              <w:rPr>
                <w:rStyle w:val="shorttext"/>
                <w:lang w:val="en"/>
              </w:rPr>
              <w:t>6</w:t>
            </w:r>
            <w:r w:rsidR="00530E2D">
              <w:rPr>
                <w:rStyle w:val="shorttext"/>
                <w:lang w:val="en"/>
              </w:rPr>
              <w:t xml:space="preserve"> - 8</w:t>
            </w:r>
            <w:r>
              <w:rPr>
                <w:rStyle w:val="shorttext"/>
                <w:lang w:val="en"/>
              </w:rPr>
              <w:t>:</w:t>
            </w:r>
            <w:r w:rsidR="00530E2D">
              <w:rPr>
                <w:rStyle w:val="shorttext"/>
                <w:lang w:val="en"/>
              </w:rPr>
              <w:t xml:space="preserve"> Import and pre-process data in GEONETCast available over central Asia, application of other relevant routines (using open data archives) and retrieval of data from the </w:t>
            </w:r>
            <w:r w:rsidR="008C5F04">
              <w:rPr>
                <w:rStyle w:val="shorttext"/>
                <w:lang w:val="en"/>
              </w:rPr>
              <w:t>EUMETSAT Data Store / Data Tailor</w:t>
            </w:r>
          </w:p>
        </w:tc>
        <w:tc>
          <w:tcPr>
            <w:tcW w:w="1276" w:type="dxa"/>
            <w:tcBorders>
              <w:left w:val="single" w:sz="4" w:space="0" w:color="auto"/>
              <w:bottom w:val="single" w:sz="4" w:space="0" w:color="auto"/>
              <w:right w:val="single" w:sz="4" w:space="0" w:color="auto"/>
            </w:tcBorders>
            <w:shd w:val="clear" w:color="auto" w:fill="DEEAF6" w:themeFill="accent1" w:themeFillTint="33"/>
          </w:tcPr>
          <w:p w:rsidR="00F007AC" w:rsidRDefault="00E45A1A" w:rsidP="008C5F04">
            <w:pPr>
              <w:jc w:val="center"/>
              <w:rPr>
                <w:lang w:val="en-US"/>
              </w:rPr>
            </w:pPr>
            <w:r>
              <w:rPr>
                <w:lang w:val="en-US"/>
              </w:rPr>
              <w:t>40</w:t>
            </w:r>
          </w:p>
        </w:tc>
        <w:tc>
          <w:tcPr>
            <w:tcW w:w="1334" w:type="dxa"/>
            <w:tcBorders>
              <w:left w:val="single" w:sz="4" w:space="0" w:color="auto"/>
              <w:bottom w:val="single" w:sz="4" w:space="0" w:color="auto"/>
              <w:right w:val="single" w:sz="4" w:space="0" w:color="auto"/>
            </w:tcBorders>
          </w:tcPr>
          <w:p w:rsidR="00F007AC" w:rsidRPr="002574EC" w:rsidRDefault="00F007AC" w:rsidP="003A327D">
            <w:pPr>
              <w:jc w:val="center"/>
              <w:rPr>
                <w:lang w:val="en-US"/>
              </w:rPr>
            </w:pPr>
          </w:p>
        </w:tc>
      </w:tr>
      <w:tr w:rsidR="003A327D" w:rsidRPr="002574EC" w:rsidTr="008C5F04">
        <w:tc>
          <w:tcPr>
            <w:tcW w:w="8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A327D" w:rsidRDefault="003A327D" w:rsidP="003A327D">
            <w:pPr>
              <w:jc w:val="center"/>
              <w:rPr>
                <w:lang w:val="en-US"/>
              </w:rPr>
            </w:pPr>
            <w:r>
              <w:rPr>
                <w:lang w:val="en-US"/>
              </w:rPr>
              <w:t>4</w:t>
            </w:r>
            <w:r w:rsidR="00E45A1A">
              <w:rPr>
                <w:lang w:val="en-US"/>
              </w:rPr>
              <w:t xml:space="preserve"> -5</w:t>
            </w:r>
          </w:p>
        </w:tc>
        <w:tc>
          <w:tcPr>
            <w:tcW w:w="63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A327D" w:rsidRPr="0039387B" w:rsidRDefault="003A327D" w:rsidP="003A327D">
            <w:pPr>
              <w:tabs>
                <w:tab w:val="left" w:pos="261"/>
              </w:tabs>
              <w:ind w:left="18"/>
              <w:jc w:val="both"/>
              <w:rPr>
                <w:rStyle w:val="shorttext"/>
                <w:lang w:val="en"/>
              </w:rPr>
            </w:pPr>
            <w:r w:rsidRPr="0039387B">
              <w:rPr>
                <w:rStyle w:val="shorttext"/>
                <w:lang w:val="en"/>
              </w:rPr>
              <w:t>Self-work of student with teacher</w:t>
            </w:r>
            <w:r>
              <w:rPr>
                <w:rStyle w:val="shorttext"/>
                <w:lang w:val="en"/>
              </w:rPr>
              <w:t xml:space="preserve"> support</w:t>
            </w:r>
            <w:r w:rsidRPr="0039387B">
              <w:rPr>
                <w:rStyle w:val="shorttext"/>
                <w:lang w:val="en"/>
              </w:rPr>
              <w:t xml:space="preserve">: </w:t>
            </w:r>
          </w:p>
          <w:p w:rsidR="003A327D" w:rsidRPr="00541116" w:rsidRDefault="00F007AC" w:rsidP="00F007AC">
            <w:pPr>
              <w:tabs>
                <w:tab w:val="left" w:pos="261"/>
              </w:tabs>
              <w:ind w:left="18"/>
              <w:jc w:val="both"/>
              <w:rPr>
                <w:lang w:val="en-US"/>
              </w:rPr>
            </w:pPr>
            <w:r>
              <w:rPr>
                <w:lang w:val="en-GB"/>
              </w:rPr>
              <w:t>Continue to execute exercises as described in Chapter 4 of the GNC-Toolbox manual</w:t>
            </w:r>
            <w:r w:rsidR="00FD0385">
              <w:rPr>
                <w:lang w:val="en-GB"/>
              </w:rPr>
              <w:t xml:space="preserve"> and Data Tailor Manual</w:t>
            </w:r>
            <w:r w:rsidR="00E45A1A">
              <w:rPr>
                <w:lang w:val="en-GB"/>
              </w:rPr>
              <w:t>, including the use of open and free data archives</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A327D" w:rsidRDefault="008F4680" w:rsidP="00E45A1A">
            <w:pPr>
              <w:jc w:val="center"/>
              <w:rPr>
                <w:lang w:val="en-US"/>
              </w:rPr>
            </w:pPr>
            <w:r>
              <w:rPr>
                <w:lang w:val="en-US"/>
              </w:rPr>
              <w:t>6</w:t>
            </w:r>
            <w:r w:rsidR="00E45A1A">
              <w:rPr>
                <w:lang w:val="en-US"/>
              </w:rPr>
              <w:t>0</w:t>
            </w:r>
          </w:p>
        </w:tc>
        <w:tc>
          <w:tcPr>
            <w:tcW w:w="1334" w:type="dxa"/>
            <w:tcBorders>
              <w:top w:val="single" w:sz="4" w:space="0" w:color="auto"/>
              <w:left w:val="single" w:sz="4" w:space="0" w:color="auto"/>
              <w:bottom w:val="single" w:sz="4" w:space="0" w:color="auto"/>
              <w:right w:val="single" w:sz="4" w:space="0" w:color="auto"/>
            </w:tcBorders>
          </w:tcPr>
          <w:p w:rsidR="003A327D" w:rsidRPr="002574EC" w:rsidRDefault="003A327D" w:rsidP="003A327D">
            <w:pPr>
              <w:jc w:val="center"/>
              <w:rPr>
                <w:lang w:val="en-US"/>
              </w:rPr>
            </w:pPr>
          </w:p>
        </w:tc>
      </w:tr>
      <w:tr w:rsidR="008F4680" w:rsidRPr="002574EC" w:rsidTr="008C5F04">
        <w:tc>
          <w:tcPr>
            <w:tcW w:w="8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F4680" w:rsidRDefault="008F4680" w:rsidP="003A327D">
            <w:pPr>
              <w:jc w:val="center"/>
              <w:rPr>
                <w:lang w:val="en-US"/>
              </w:rPr>
            </w:pPr>
            <w:r>
              <w:rPr>
                <w:lang w:val="en-US"/>
              </w:rPr>
              <w:t>5</w:t>
            </w:r>
          </w:p>
        </w:tc>
        <w:tc>
          <w:tcPr>
            <w:tcW w:w="63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F4680" w:rsidRPr="0039387B" w:rsidRDefault="008F4680" w:rsidP="0055575E">
            <w:pPr>
              <w:tabs>
                <w:tab w:val="left" w:pos="261"/>
              </w:tabs>
              <w:ind w:left="18"/>
              <w:jc w:val="both"/>
              <w:rPr>
                <w:rStyle w:val="shorttext"/>
                <w:lang w:val="en"/>
              </w:rPr>
            </w:pPr>
            <w:r>
              <w:rPr>
                <w:rStyle w:val="shorttext"/>
                <w:lang w:val="en"/>
              </w:rPr>
              <w:t>Assignment</w:t>
            </w:r>
            <w:r w:rsidR="0055575E">
              <w:rPr>
                <w:rStyle w:val="shorttext"/>
                <w:lang w:val="en"/>
              </w:rPr>
              <w:t>: P</w:t>
            </w:r>
            <w:r>
              <w:rPr>
                <w:rStyle w:val="shorttext"/>
                <w:lang w:val="en"/>
              </w:rPr>
              <w:t>rocessing of selected dataset and prepare a multi-temporal assessment</w:t>
            </w:r>
            <w:r w:rsidR="0055575E">
              <w:rPr>
                <w:rStyle w:val="shorttext"/>
                <w:lang w:val="en"/>
              </w:rPr>
              <w:t>, prepare short report</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F4680" w:rsidRDefault="008F4680" w:rsidP="00E45A1A">
            <w:pPr>
              <w:jc w:val="center"/>
              <w:rPr>
                <w:lang w:val="en-US"/>
              </w:rPr>
            </w:pPr>
            <w:r>
              <w:rPr>
                <w:lang w:val="en-US"/>
              </w:rPr>
              <w:t>30</w:t>
            </w:r>
          </w:p>
        </w:tc>
        <w:tc>
          <w:tcPr>
            <w:tcW w:w="1334" w:type="dxa"/>
            <w:tcBorders>
              <w:top w:val="single" w:sz="4" w:space="0" w:color="auto"/>
              <w:left w:val="single" w:sz="4" w:space="0" w:color="auto"/>
              <w:bottom w:val="single" w:sz="4" w:space="0" w:color="auto"/>
              <w:right w:val="single" w:sz="4" w:space="0" w:color="auto"/>
            </w:tcBorders>
          </w:tcPr>
          <w:p w:rsidR="008F4680" w:rsidRPr="002574EC" w:rsidRDefault="008F4680" w:rsidP="003A327D">
            <w:pPr>
              <w:jc w:val="center"/>
              <w:rPr>
                <w:lang w:val="en-US"/>
              </w:rPr>
            </w:pPr>
          </w:p>
        </w:tc>
      </w:tr>
      <w:tr w:rsidR="00E45A1A" w:rsidRPr="002574EC" w:rsidTr="008C5F04">
        <w:tc>
          <w:tcPr>
            <w:tcW w:w="8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45A1A" w:rsidRDefault="00E45A1A" w:rsidP="003A327D">
            <w:pPr>
              <w:jc w:val="center"/>
              <w:rPr>
                <w:lang w:val="en-US"/>
              </w:rPr>
            </w:pPr>
          </w:p>
        </w:tc>
        <w:tc>
          <w:tcPr>
            <w:tcW w:w="63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45A1A" w:rsidRPr="0039387B" w:rsidRDefault="00E45A1A" w:rsidP="003A327D">
            <w:pPr>
              <w:tabs>
                <w:tab w:val="left" w:pos="261"/>
              </w:tabs>
              <w:ind w:left="18"/>
              <w:jc w:val="both"/>
              <w:rPr>
                <w:rStyle w:val="shorttext"/>
                <w:lang w:val="en"/>
              </w:rPr>
            </w:pPr>
            <w:r>
              <w:rPr>
                <w:rStyle w:val="shorttext"/>
                <w:lang w:val="en"/>
              </w:rPr>
              <w:t>Total number of hours</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45A1A" w:rsidRDefault="008F4680" w:rsidP="003A327D">
            <w:pPr>
              <w:jc w:val="center"/>
              <w:rPr>
                <w:lang w:val="en-US"/>
              </w:rPr>
            </w:pPr>
            <w:r>
              <w:rPr>
                <w:lang w:val="en-US"/>
              </w:rPr>
              <w:t>180</w:t>
            </w:r>
          </w:p>
        </w:tc>
        <w:tc>
          <w:tcPr>
            <w:tcW w:w="1334" w:type="dxa"/>
            <w:tcBorders>
              <w:top w:val="single" w:sz="4" w:space="0" w:color="auto"/>
              <w:left w:val="single" w:sz="4" w:space="0" w:color="auto"/>
              <w:bottom w:val="single" w:sz="4" w:space="0" w:color="auto"/>
              <w:right w:val="single" w:sz="4" w:space="0" w:color="auto"/>
            </w:tcBorders>
          </w:tcPr>
          <w:p w:rsidR="00E45A1A" w:rsidRPr="002574EC" w:rsidRDefault="00E45A1A" w:rsidP="003A327D">
            <w:pPr>
              <w:jc w:val="center"/>
              <w:rPr>
                <w:lang w:val="en-US"/>
              </w:rPr>
            </w:pPr>
          </w:p>
        </w:tc>
      </w:tr>
    </w:tbl>
    <w:p w:rsidR="00147C72" w:rsidRDefault="00147C72" w:rsidP="008C5F04">
      <w:pPr>
        <w:rPr>
          <w:i/>
          <w:sz w:val="28"/>
          <w:szCs w:val="28"/>
          <w:lang w:val="en-US"/>
        </w:rPr>
      </w:pPr>
    </w:p>
    <w:p w:rsidR="003D4331" w:rsidRPr="00AD6DEA" w:rsidRDefault="003D4331" w:rsidP="008C5F04">
      <w:pPr>
        <w:rPr>
          <w:lang w:val="en-US"/>
        </w:rPr>
      </w:pPr>
      <w:r w:rsidRPr="00AD6DEA">
        <w:rPr>
          <w:lang w:val="en-US"/>
        </w:rPr>
        <w:t xml:space="preserve">Remark: </w:t>
      </w:r>
    </w:p>
    <w:p w:rsidR="003D4331" w:rsidRPr="00AD6DEA" w:rsidRDefault="003D4331" w:rsidP="008C5F04">
      <w:pPr>
        <w:rPr>
          <w:lang w:val="en-US"/>
        </w:rPr>
      </w:pPr>
      <w:r w:rsidRPr="00AD6DEA">
        <w:rPr>
          <w:lang w:val="en-US"/>
        </w:rPr>
        <w:t xml:space="preserve">Students will start to work on sample data disseminated through GEONETCast to get them familiarized with the data and products. Additionally tools and capabilities are offered to acquire, without the need for a local ground reception station, to retrieve and work with selected data contained within the GEONETCast data stream using the EUMETSAT Data Tailor (raw data) and </w:t>
      </w:r>
      <w:proofErr w:type="spellStart"/>
      <w:r w:rsidRPr="00AD6DEA">
        <w:rPr>
          <w:lang w:val="en-US"/>
        </w:rPr>
        <w:t>EUMETView</w:t>
      </w:r>
      <w:proofErr w:type="spellEnd"/>
      <w:r w:rsidRPr="00AD6DEA">
        <w:rPr>
          <w:lang w:val="en-US"/>
        </w:rPr>
        <w:t xml:space="preserve"> (processed data), as well as relevant environmental data from open and free data archives using retrieval routines made available within the GEONETCast Toolbox plug-in.</w:t>
      </w:r>
    </w:p>
    <w:sectPr w:rsidR="003D4331" w:rsidRPr="00AD6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699"/>
    <w:multiLevelType w:val="hybridMultilevel"/>
    <w:tmpl w:val="D0F26682"/>
    <w:lvl w:ilvl="0" w:tplc="4E4408EE">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 w15:restartNumberingAfterBreak="0">
    <w:nsid w:val="0A81309E"/>
    <w:multiLevelType w:val="hybridMultilevel"/>
    <w:tmpl w:val="298C26F8"/>
    <w:lvl w:ilvl="0" w:tplc="C4E288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B7175"/>
    <w:multiLevelType w:val="hybridMultilevel"/>
    <w:tmpl w:val="31DC1B5A"/>
    <w:lvl w:ilvl="0" w:tplc="55421D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32E9F"/>
    <w:multiLevelType w:val="multilevel"/>
    <w:tmpl w:val="6A861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000848"/>
    <w:multiLevelType w:val="hybridMultilevel"/>
    <w:tmpl w:val="C5363ACA"/>
    <w:lvl w:ilvl="0" w:tplc="55421D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DD35AC"/>
    <w:multiLevelType w:val="hybridMultilevel"/>
    <w:tmpl w:val="38765992"/>
    <w:lvl w:ilvl="0" w:tplc="F376934A">
      <w:start w:val="1"/>
      <w:numFmt w:val="decimal"/>
      <w:lvlText w:val="%1   "/>
      <w:lvlJc w:val="left"/>
      <w:pPr>
        <w:ind w:left="720" w:hanging="360"/>
      </w:pPr>
      <w:rPr>
        <w:rFonts w:ascii="Calibri" w:eastAsiaTheme="majorEastAsia" w:hAnsi="Calibri" w:cstheme="majorBidi" w:hint="default"/>
      </w:rPr>
    </w:lvl>
    <w:lvl w:ilvl="1" w:tplc="9D5A1C9C">
      <w:start w:val="4"/>
      <w:numFmt w:val="bullet"/>
      <w:lvlText w:val="-"/>
      <w:lvlJc w:val="left"/>
      <w:pPr>
        <w:ind w:left="1785" w:hanging="705"/>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3D411B"/>
    <w:multiLevelType w:val="hybridMultilevel"/>
    <w:tmpl w:val="38765992"/>
    <w:lvl w:ilvl="0" w:tplc="F376934A">
      <w:start w:val="1"/>
      <w:numFmt w:val="decimal"/>
      <w:lvlText w:val="%1   "/>
      <w:lvlJc w:val="left"/>
      <w:pPr>
        <w:ind w:left="720" w:hanging="360"/>
      </w:pPr>
      <w:rPr>
        <w:rFonts w:ascii="Calibri" w:eastAsiaTheme="majorEastAsia" w:hAnsi="Calibri" w:cstheme="majorBidi" w:hint="default"/>
      </w:rPr>
    </w:lvl>
    <w:lvl w:ilvl="1" w:tplc="9D5A1C9C">
      <w:start w:val="4"/>
      <w:numFmt w:val="bullet"/>
      <w:lvlText w:val="-"/>
      <w:lvlJc w:val="left"/>
      <w:pPr>
        <w:ind w:left="1785" w:hanging="705"/>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66"/>
    <w:rsid w:val="000247E2"/>
    <w:rsid w:val="00026A52"/>
    <w:rsid w:val="00042D7B"/>
    <w:rsid w:val="000543FE"/>
    <w:rsid w:val="000933BF"/>
    <w:rsid w:val="00095217"/>
    <w:rsid w:val="000A0781"/>
    <w:rsid w:val="000B1BA2"/>
    <w:rsid w:val="000E1910"/>
    <w:rsid w:val="000F3A00"/>
    <w:rsid w:val="000F6F30"/>
    <w:rsid w:val="00115D3D"/>
    <w:rsid w:val="00124AD8"/>
    <w:rsid w:val="00140E23"/>
    <w:rsid w:val="00147C72"/>
    <w:rsid w:val="00182720"/>
    <w:rsid w:val="001D1C88"/>
    <w:rsid w:val="001D271F"/>
    <w:rsid w:val="0021053E"/>
    <w:rsid w:val="00216B79"/>
    <w:rsid w:val="002429BD"/>
    <w:rsid w:val="002574EC"/>
    <w:rsid w:val="00271A60"/>
    <w:rsid w:val="00272EB2"/>
    <w:rsid w:val="002743A0"/>
    <w:rsid w:val="00275491"/>
    <w:rsid w:val="00277502"/>
    <w:rsid w:val="002C05B3"/>
    <w:rsid w:val="002C6DFB"/>
    <w:rsid w:val="002E1DD6"/>
    <w:rsid w:val="002E38CA"/>
    <w:rsid w:val="003056AE"/>
    <w:rsid w:val="00331D41"/>
    <w:rsid w:val="00335552"/>
    <w:rsid w:val="0039387B"/>
    <w:rsid w:val="00393940"/>
    <w:rsid w:val="003A327D"/>
    <w:rsid w:val="003D4331"/>
    <w:rsid w:val="003E4048"/>
    <w:rsid w:val="003E4C16"/>
    <w:rsid w:val="003F46A6"/>
    <w:rsid w:val="00427E30"/>
    <w:rsid w:val="00443EA4"/>
    <w:rsid w:val="00447F65"/>
    <w:rsid w:val="004A3D48"/>
    <w:rsid w:val="004A510B"/>
    <w:rsid w:val="004F3A50"/>
    <w:rsid w:val="00510DE0"/>
    <w:rsid w:val="00526802"/>
    <w:rsid w:val="00527528"/>
    <w:rsid w:val="00530E2D"/>
    <w:rsid w:val="00541116"/>
    <w:rsid w:val="0055575E"/>
    <w:rsid w:val="00565688"/>
    <w:rsid w:val="00567A5B"/>
    <w:rsid w:val="00571820"/>
    <w:rsid w:val="005C1EE0"/>
    <w:rsid w:val="006401F1"/>
    <w:rsid w:val="006453C3"/>
    <w:rsid w:val="00660DEB"/>
    <w:rsid w:val="00680943"/>
    <w:rsid w:val="00683800"/>
    <w:rsid w:val="006876E8"/>
    <w:rsid w:val="006920FC"/>
    <w:rsid w:val="006D0D55"/>
    <w:rsid w:val="006D1093"/>
    <w:rsid w:val="00702698"/>
    <w:rsid w:val="007071B9"/>
    <w:rsid w:val="007207C7"/>
    <w:rsid w:val="007708D1"/>
    <w:rsid w:val="00774F72"/>
    <w:rsid w:val="00794426"/>
    <w:rsid w:val="007B3DC5"/>
    <w:rsid w:val="007D0929"/>
    <w:rsid w:val="007D16F8"/>
    <w:rsid w:val="007D310D"/>
    <w:rsid w:val="007D3EE1"/>
    <w:rsid w:val="007F53C0"/>
    <w:rsid w:val="008112D7"/>
    <w:rsid w:val="00815D59"/>
    <w:rsid w:val="0084200F"/>
    <w:rsid w:val="008459EC"/>
    <w:rsid w:val="0086746F"/>
    <w:rsid w:val="00871C9B"/>
    <w:rsid w:val="00887FA7"/>
    <w:rsid w:val="008A2F91"/>
    <w:rsid w:val="008C5F04"/>
    <w:rsid w:val="008D7766"/>
    <w:rsid w:val="008E79C6"/>
    <w:rsid w:val="008F4680"/>
    <w:rsid w:val="00943B04"/>
    <w:rsid w:val="009A235E"/>
    <w:rsid w:val="009A3498"/>
    <w:rsid w:val="009B4CD0"/>
    <w:rsid w:val="009E3908"/>
    <w:rsid w:val="009F309D"/>
    <w:rsid w:val="00A008BC"/>
    <w:rsid w:val="00A44344"/>
    <w:rsid w:val="00A70627"/>
    <w:rsid w:val="00A84C95"/>
    <w:rsid w:val="00AB3381"/>
    <w:rsid w:val="00AB5EB1"/>
    <w:rsid w:val="00AD6DEA"/>
    <w:rsid w:val="00AE0C51"/>
    <w:rsid w:val="00B149DE"/>
    <w:rsid w:val="00B60BEA"/>
    <w:rsid w:val="00B715C5"/>
    <w:rsid w:val="00BB2FAD"/>
    <w:rsid w:val="00BE0AD8"/>
    <w:rsid w:val="00BF1DC3"/>
    <w:rsid w:val="00C064F0"/>
    <w:rsid w:val="00C15DFB"/>
    <w:rsid w:val="00C16E9D"/>
    <w:rsid w:val="00C17104"/>
    <w:rsid w:val="00C4424D"/>
    <w:rsid w:val="00C80C39"/>
    <w:rsid w:val="00C97733"/>
    <w:rsid w:val="00D161DA"/>
    <w:rsid w:val="00D7568D"/>
    <w:rsid w:val="00DB4487"/>
    <w:rsid w:val="00DD121E"/>
    <w:rsid w:val="00DE6B97"/>
    <w:rsid w:val="00DF4DDC"/>
    <w:rsid w:val="00E13A00"/>
    <w:rsid w:val="00E36F82"/>
    <w:rsid w:val="00E45A1A"/>
    <w:rsid w:val="00E54537"/>
    <w:rsid w:val="00E75870"/>
    <w:rsid w:val="00E97CF2"/>
    <w:rsid w:val="00EB2828"/>
    <w:rsid w:val="00EB6BDA"/>
    <w:rsid w:val="00EC49A3"/>
    <w:rsid w:val="00EC71F9"/>
    <w:rsid w:val="00EE1615"/>
    <w:rsid w:val="00F007AC"/>
    <w:rsid w:val="00F10504"/>
    <w:rsid w:val="00F30ECC"/>
    <w:rsid w:val="00F851C9"/>
    <w:rsid w:val="00F867D2"/>
    <w:rsid w:val="00FB2967"/>
    <w:rsid w:val="00FD0385"/>
    <w:rsid w:val="00FD2B2F"/>
    <w:rsid w:val="00FE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9B09"/>
  <w15:docId w15:val="{603A9619-D4F7-4194-BB53-3223FA82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8D776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8D7766"/>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D7766"/>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8D776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766"/>
    <w:rPr>
      <w:rFonts w:ascii="Arial" w:eastAsia="Times New Roman" w:hAnsi="Arial" w:cs="Arial"/>
      <w:b/>
      <w:bCs/>
      <w:kern w:val="32"/>
      <w:sz w:val="32"/>
      <w:szCs w:val="32"/>
      <w:lang w:eastAsia="ru-RU"/>
    </w:rPr>
  </w:style>
  <w:style w:type="character" w:customStyle="1" w:styleId="Heading3Char">
    <w:name w:val="Heading 3 Char"/>
    <w:basedOn w:val="DefaultParagraphFont"/>
    <w:link w:val="Heading3"/>
    <w:semiHidden/>
    <w:rsid w:val="008D7766"/>
    <w:rPr>
      <w:rFonts w:ascii="Arial" w:eastAsia="Times New Roman" w:hAnsi="Arial" w:cs="Arial"/>
      <w:b/>
      <w:bCs/>
      <w:sz w:val="26"/>
      <w:szCs w:val="26"/>
      <w:lang w:eastAsia="ru-RU"/>
    </w:rPr>
  </w:style>
  <w:style w:type="character" w:customStyle="1" w:styleId="Heading4Char">
    <w:name w:val="Heading 4 Char"/>
    <w:basedOn w:val="DefaultParagraphFont"/>
    <w:link w:val="Heading4"/>
    <w:semiHidden/>
    <w:rsid w:val="008D7766"/>
    <w:rPr>
      <w:rFonts w:ascii="Times New Roman" w:eastAsia="Times New Roman" w:hAnsi="Times New Roman" w:cs="Times New Roman"/>
      <w:b/>
      <w:bCs/>
      <w:sz w:val="28"/>
      <w:szCs w:val="28"/>
      <w:lang w:eastAsia="ru-RU"/>
    </w:rPr>
  </w:style>
  <w:style w:type="character" w:customStyle="1" w:styleId="Heading7Char">
    <w:name w:val="Heading 7 Char"/>
    <w:basedOn w:val="DefaultParagraphFont"/>
    <w:link w:val="Heading7"/>
    <w:semiHidden/>
    <w:rsid w:val="008D7766"/>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semiHidden/>
    <w:unhideWhenUsed/>
    <w:rsid w:val="008D7766"/>
    <w:pPr>
      <w:spacing w:after="120"/>
      <w:ind w:left="283"/>
    </w:pPr>
    <w:rPr>
      <w:rFonts w:eastAsia="Calibri"/>
    </w:rPr>
  </w:style>
  <w:style w:type="character" w:customStyle="1" w:styleId="BodyTextIndentChar">
    <w:name w:val="Body Text Indent Char"/>
    <w:basedOn w:val="DefaultParagraphFont"/>
    <w:link w:val="BodyTextIndent"/>
    <w:semiHidden/>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styleId="ListParagraph">
    <w:name w:val="List Paragraph"/>
    <w:basedOn w:val="Normal"/>
    <w:uiPriority w:val="34"/>
    <w:qFormat/>
    <w:rsid w:val="00A44344"/>
    <w:pPr>
      <w:ind w:left="720"/>
      <w:contextualSpacing/>
    </w:pPr>
  </w:style>
  <w:style w:type="character" w:styleId="Hyperlink">
    <w:name w:val="Hyperlink"/>
    <w:basedOn w:val="DefaultParagraphFont"/>
    <w:uiPriority w:val="99"/>
    <w:unhideWhenUsed/>
    <w:rsid w:val="00216B79"/>
    <w:rPr>
      <w:color w:val="0563C1" w:themeColor="hyperlink"/>
      <w:u w:val="single"/>
    </w:rPr>
  </w:style>
  <w:style w:type="table" w:styleId="TableGrid">
    <w:name w:val="Table Grid"/>
    <w:basedOn w:val="TableNormal"/>
    <w:uiPriority w:val="39"/>
    <w:rsid w:val="00147C72"/>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7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1F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52845">
      <w:bodyDiv w:val="1"/>
      <w:marLeft w:val="0"/>
      <w:marRight w:val="0"/>
      <w:marTop w:val="0"/>
      <w:marBottom w:val="0"/>
      <w:divBdr>
        <w:top w:val="none" w:sz="0" w:space="0" w:color="auto"/>
        <w:left w:val="none" w:sz="0" w:space="0" w:color="auto"/>
        <w:bottom w:val="none" w:sz="0" w:space="0" w:color="auto"/>
        <w:right w:val="none" w:sz="0" w:space="0" w:color="auto"/>
      </w:divBdr>
    </w:div>
    <w:div w:id="456416144">
      <w:bodyDiv w:val="1"/>
      <w:marLeft w:val="0"/>
      <w:marRight w:val="0"/>
      <w:marTop w:val="0"/>
      <w:marBottom w:val="0"/>
      <w:divBdr>
        <w:top w:val="none" w:sz="0" w:space="0" w:color="auto"/>
        <w:left w:val="none" w:sz="0" w:space="0" w:color="auto"/>
        <w:bottom w:val="none" w:sz="0" w:space="0" w:color="auto"/>
        <w:right w:val="none" w:sz="0" w:space="0" w:color="auto"/>
      </w:divBdr>
    </w:div>
    <w:div w:id="1006905947">
      <w:bodyDiv w:val="1"/>
      <w:marLeft w:val="0"/>
      <w:marRight w:val="0"/>
      <w:marTop w:val="0"/>
      <w:marBottom w:val="0"/>
      <w:divBdr>
        <w:top w:val="none" w:sz="0" w:space="0" w:color="auto"/>
        <w:left w:val="none" w:sz="0" w:space="0" w:color="auto"/>
        <w:bottom w:val="none" w:sz="0" w:space="0" w:color="auto"/>
        <w:right w:val="none" w:sz="0" w:space="0" w:color="auto"/>
      </w:divBdr>
    </w:div>
    <w:div w:id="1064765030">
      <w:bodyDiv w:val="1"/>
      <w:marLeft w:val="0"/>
      <w:marRight w:val="0"/>
      <w:marTop w:val="0"/>
      <w:marBottom w:val="0"/>
      <w:divBdr>
        <w:top w:val="none" w:sz="0" w:space="0" w:color="auto"/>
        <w:left w:val="none" w:sz="0" w:space="0" w:color="auto"/>
        <w:bottom w:val="none" w:sz="0" w:space="0" w:color="auto"/>
        <w:right w:val="none" w:sz="0" w:space="0" w:color="auto"/>
      </w:divBdr>
      <w:divsChild>
        <w:div w:id="437220161">
          <w:marLeft w:val="0"/>
          <w:marRight w:val="0"/>
          <w:marTop w:val="0"/>
          <w:marBottom w:val="0"/>
          <w:divBdr>
            <w:top w:val="none" w:sz="0" w:space="0" w:color="auto"/>
            <w:left w:val="none" w:sz="0" w:space="0" w:color="auto"/>
            <w:bottom w:val="none" w:sz="0" w:space="0" w:color="auto"/>
            <w:right w:val="none" w:sz="0" w:space="0" w:color="auto"/>
          </w:divBdr>
          <w:divsChild>
            <w:div w:id="1322154307">
              <w:marLeft w:val="0"/>
              <w:marRight w:val="0"/>
              <w:marTop w:val="0"/>
              <w:marBottom w:val="0"/>
              <w:divBdr>
                <w:top w:val="none" w:sz="0" w:space="0" w:color="auto"/>
                <w:left w:val="none" w:sz="0" w:space="0" w:color="auto"/>
                <w:bottom w:val="none" w:sz="0" w:space="0" w:color="auto"/>
                <w:right w:val="none" w:sz="0" w:space="0" w:color="auto"/>
              </w:divBdr>
              <w:divsChild>
                <w:div w:id="1108741590">
                  <w:marLeft w:val="0"/>
                  <w:marRight w:val="0"/>
                  <w:marTop w:val="0"/>
                  <w:marBottom w:val="0"/>
                  <w:divBdr>
                    <w:top w:val="none" w:sz="0" w:space="0" w:color="auto"/>
                    <w:left w:val="none" w:sz="0" w:space="0" w:color="auto"/>
                    <w:bottom w:val="none" w:sz="0" w:space="0" w:color="auto"/>
                    <w:right w:val="none" w:sz="0" w:space="0" w:color="auto"/>
                  </w:divBdr>
                </w:div>
                <w:div w:id="11551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transfer.itc.nl/pub/52n/ILWIS386/Toolbox_plugin/GEONETCAST_TB_instal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iletransfer.itc.nl/pub/52n/ILWIS386/Software/" TargetMode="External"/><Relationship Id="rId12" Type="http://schemas.openxmlformats.org/officeDocument/2006/relationships/hyperlink" Target="https://view.eumetsat.int/productview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tc.nl/about-itc/organization/scientific-departments/water-resources/ilwis3-and-toolbox-plugins" TargetMode="External"/><Relationship Id="rId11" Type="http://schemas.openxmlformats.org/officeDocument/2006/relationships/hyperlink" Target="https://www.eumetsat.int/data-tailor" TargetMode="External"/><Relationship Id="rId5" Type="http://schemas.openxmlformats.org/officeDocument/2006/relationships/webSettings" Target="webSettings.xml"/><Relationship Id="rId10" Type="http://schemas.openxmlformats.org/officeDocument/2006/relationships/hyperlink" Target="https://filetransfer.itc.nl/pub/52n/gnc_exercisedata/gnc_data/" TargetMode="External"/><Relationship Id="rId4" Type="http://schemas.openxmlformats.org/officeDocument/2006/relationships/settings" Target="settings.xml"/><Relationship Id="rId9" Type="http://schemas.openxmlformats.org/officeDocument/2006/relationships/hyperlink" Target="https://filetransfer.itc.nl/pub/52n/ILWIS386/Toolbox_plugin/GNC_Toolbox_Manual_V2.0.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EFD90-8B01-42AF-9248-F1F2C0508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908</Words>
  <Characters>4996</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Бодыкбаева Молдир</dc:creator>
  <cp:lastModifiedBy>Maathuis, B.H.P. (ITC)</cp:lastModifiedBy>
  <cp:revision>15</cp:revision>
  <cp:lastPrinted>2021-10-14T09:38:00Z</cp:lastPrinted>
  <dcterms:created xsi:type="dcterms:W3CDTF">2021-10-14T08:06:00Z</dcterms:created>
  <dcterms:modified xsi:type="dcterms:W3CDTF">2021-10-15T10:13:00Z</dcterms:modified>
</cp:coreProperties>
</file>